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B5" w:rsidRPr="001366FD" w:rsidRDefault="00DA72B5" w:rsidP="00DA72B5">
      <w:pPr>
        <w:jc w:val="right"/>
        <w:rPr>
          <w:rFonts w:cs="Segoe UI"/>
          <w:i/>
          <w:sz w:val="20"/>
          <w:szCs w:val="20"/>
        </w:rPr>
      </w:pPr>
      <w:proofErr w:type="spellStart"/>
      <w:r>
        <w:rPr>
          <w:i/>
          <w:sz w:val="20"/>
        </w:rPr>
        <w:t>October</w:t>
      </w:r>
      <w:proofErr w:type="spellEnd"/>
      <w:r>
        <w:rPr>
          <w:i/>
          <w:sz w:val="20"/>
        </w:rPr>
        <w:t xml:space="preserve"> 3, 2022</w:t>
      </w:r>
    </w:p>
    <w:p w:rsidR="00DA72B5" w:rsidRPr="001366FD" w:rsidRDefault="00DA72B5" w:rsidP="00DA72B5">
      <w:pPr>
        <w:jc w:val="right"/>
        <w:rPr>
          <w:rFonts w:cs="Segoe UI"/>
          <w:i/>
          <w:sz w:val="20"/>
          <w:szCs w:val="20"/>
        </w:rPr>
      </w:pPr>
      <w:r>
        <w:rPr>
          <w:i/>
          <w:sz w:val="20"/>
        </w:rPr>
        <w:t xml:space="preserve">Press </w:t>
      </w:r>
      <w:proofErr w:type="spellStart"/>
      <w:r>
        <w:rPr>
          <w:i/>
          <w:sz w:val="20"/>
        </w:rPr>
        <w:t>information</w:t>
      </w:r>
      <w:proofErr w:type="spellEnd"/>
    </w:p>
    <w:p w:rsidR="00DA72B5" w:rsidRDefault="00DA72B5" w:rsidP="00DA72B5">
      <w:pPr>
        <w:rPr>
          <w:rFonts w:cs="Segoe UI"/>
          <w:b/>
          <w:sz w:val="20"/>
          <w:szCs w:val="20"/>
        </w:rPr>
      </w:pPr>
    </w:p>
    <w:p w:rsidR="00DA72B5" w:rsidRDefault="00DA72B5" w:rsidP="00DA72B5">
      <w:pPr>
        <w:rPr>
          <w:b/>
          <w:sz w:val="20"/>
        </w:rPr>
      </w:pPr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proofErr w:type="spellStart"/>
      <w:r>
        <w:rPr>
          <w:b/>
          <w:sz w:val="20"/>
        </w:rPr>
        <w:t>Crises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challenges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solutions</w:t>
      </w:r>
      <w:proofErr w:type="spellEnd"/>
      <w:r>
        <w:rPr>
          <w:b/>
          <w:sz w:val="20"/>
        </w:rPr>
        <w:t xml:space="preserve">. POLAGRA </w:t>
      </w:r>
      <w:proofErr w:type="spellStart"/>
      <w:r>
        <w:rPr>
          <w:b/>
          <w:sz w:val="20"/>
        </w:rPr>
        <w:t>at</w:t>
      </w:r>
      <w:proofErr w:type="spellEnd"/>
      <w:r>
        <w:rPr>
          <w:b/>
          <w:sz w:val="20"/>
        </w:rPr>
        <w:t xml:space="preserve"> the </w:t>
      </w:r>
      <w:proofErr w:type="spellStart"/>
      <w:r>
        <w:rPr>
          <w:b/>
          <w:sz w:val="20"/>
        </w:rPr>
        <w:t>center</w:t>
      </w:r>
      <w:proofErr w:type="spellEnd"/>
      <w:r>
        <w:rPr>
          <w:b/>
          <w:sz w:val="20"/>
        </w:rPr>
        <w:t xml:space="preserve"> of the </w:t>
      </w:r>
      <w:proofErr w:type="spellStart"/>
      <w:r>
        <w:rPr>
          <w:b/>
          <w:sz w:val="20"/>
        </w:rPr>
        <w:t>industry</w:t>
      </w:r>
      <w:proofErr w:type="spellEnd"/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proofErr w:type="spellStart"/>
      <w:r>
        <w:rPr>
          <w:b/>
          <w:sz w:val="20"/>
        </w:rPr>
        <w:t>Thousands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visitors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hundreds</w:t>
      </w:r>
      <w:proofErr w:type="spellEnd"/>
      <w:r>
        <w:rPr>
          <w:b/>
          <w:sz w:val="20"/>
        </w:rPr>
        <w:t xml:space="preserve"> of business </w:t>
      </w:r>
      <w:proofErr w:type="spellStart"/>
      <w:r>
        <w:rPr>
          <w:b/>
          <w:sz w:val="20"/>
        </w:rPr>
        <w:t>meetings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dozens</w:t>
      </w:r>
      <w:proofErr w:type="spellEnd"/>
      <w:r>
        <w:rPr>
          <w:b/>
          <w:sz w:val="20"/>
        </w:rPr>
        <w:t xml:space="preserve"> of </w:t>
      </w:r>
      <w:proofErr w:type="spellStart"/>
      <w:r>
        <w:rPr>
          <w:b/>
          <w:sz w:val="20"/>
        </w:rPr>
        <w:t>guests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lectures</w:t>
      </w:r>
      <w:proofErr w:type="spellEnd"/>
      <w:r>
        <w:rPr>
          <w:b/>
          <w:sz w:val="20"/>
        </w:rPr>
        <w:t xml:space="preserve"> and panel </w:t>
      </w:r>
      <w:proofErr w:type="spellStart"/>
      <w:r>
        <w:rPr>
          <w:b/>
          <w:sz w:val="20"/>
        </w:rPr>
        <w:t>discussions</w:t>
      </w:r>
      <w:proofErr w:type="spellEnd"/>
      <w:r>
        <w:rPr>
          <w:b/>
          <w:sz w:val="20"/>
        </w:rPr>
        <w:t xml:space="preserve"> and, on top of </w:t>
      </w:r>
      <w:proofErr w:type="spellStart"/>
      <w:r>
        <w:rPr>
          <w:b/>
          <w:sz w:val="20"/>
        </w:rPr>
        <w:t>that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competitions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demonstrations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workshops</w:t>
      </w:r>
      <w:proofErr w:type="spellEnd"/>
      <w:r>
        <w:rPr>
          <w:b/>
          <w:sz w:val="20"/>
        </w:rPr>
        <w:t xml:space="preserve"> and the </w:t>
      </w:r>
      <w:proofErr w:type="spellStart"/>
      <w:r>
        <w:rPr>
          <w:b/>
          <w:sz w:val="20"/>
        </w:rPr>
        <w:t>traditional</w:t>
      </w:r>
      <w:proofErr w:type="spellEnd"/>
      <w:r>
        <w:rPr>
          <w:b/>
          <w:sz w:val="20"/>
        </w:rPr>
        <w:t xml:space="preserve"> MTP </w:t>
      </w:r>
      <w:proofErr w:type="spellStart"/>
      <w:r>
        <w:rPr>
          <w:b/>
          <w:sz w:val="20"/>
        </w:rPr>
        <w:t>Group</w:t>
      </w:r>
      <w:proofErr w:type="spellEnd"/>
      <w:r>
        <w:rPr>
          <w:b/>
          <w:sz w:val="20"/>
        </w:rPr>
        <w:t xml:space="preserve"> Gold </w:t>
      </w:r>
      <w:proofErr w:type="spellStart"/>
      <w:r>
        <w:rPr>
          <w:b/>
          <w:sz w:val="20"/>
        </w:rPr>
        <w:t>Medals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awarded</w:t>
      </w:r>
      <w:proofErr w:type="spellEnd"/>
      <w:r>
        <w:rPr>
          <w:b/>
          <w:sz w:val="20"/>
        </w:rPr>
        <w:t xml:space="preserve"> to the </w:t>
      </w:r>
      <w:proofErr w:type="spellStart"/>
      <w:r>
        <w:rPr>
          <w:b/>
          <w:sz w:val="20"/>
        </w:rPr>
        <w:t>best</w:t>
      </w:r>
      <w:proofErr w:type="spellEnd"/>
      <w:r>
        <w:rPr>
          <w:b/>
          <w:sz w:val="20"/>
        </w:rPr>
        <w:t xml:space="preserve"> products. </w:t>
      </w:r>
      <w:proofErr w:type="spellStart"/>
      <w:r>
        <w:rPr>
          <w:b/>
          <w:sz w:val="20"/>
        </w:rPr>
        <w:t>After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difficult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years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year's</w:t>
      </w:r>
      <w:proofErr w:type="spellEnd"/>
      <w:r>
        <w:rPr>
          <w:b/>
          <w:sz w:val="20"/>
        </w:rPr>
        <w:t xml:space="preserve"> POLAGRA </w:t>
      </w:r>
      <w:proofErr w:type="spellStart"/>
      <w:r>
        <w:rPr>
          <w:b/>
          <w:sz w:val="20"/>
        </w:rPr>
        <w:t>has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regained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its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former</w:t>
      </w:r>
      <w:proofErr w:type="spellEnd"/>
      <w:r>
        <w:rPr>
          <w:b/>
          <w:sz w:val="20"/>
        </w:rPr>
        <w:t xml:space="preserve"> splendor.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is</w:t>
      </w:r>
      <w:proofErr w:type="spellEnd"/>
      <w:r>
        <w:rPr>
          <w:b/>
          <w:sz w:val="20"/>
        </w:rPr>
        <w:t xml:space="preserve"> not the end of the </w:t>
      </w:r>
      <w:proofErr w:type="spellStart"/>
      <w:r>
        <w:rPr>
          <w:b/>
          <w:sz w:val="20"/>
        </w:rPr>
        <w:t>good</w:t>
      </w:r>
      <w:proofErr w:type="spellEnd"/>
      <w:r>
        <w:rPr>
          <w:b/>
          <w:sz w:val="20"/>
        </w:rPr>
        <w:t xml:space="preserve"> news. </w:t>
      </w:r>
      <w:proofErr w:type="spellStart"/>
      <w:r>
        <w:rPr>
          <w:b/>
          <w:sz w:val="20"/>
        </w:rPr>
        <w:t>Next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year</w:t>
      </w:r>
      <w:proofErr w:type="spellEnd"/>
      <w:r>
        <w:rPr>
          <w:b/>
          <w:sz w:val="20"/>
        </w:rPr>
        <w:t xml:space="preserve"> the fair </w:t>
      </w:r>
      <w:proofErr w:type="spellStart"/>
      <w:r>
        <w:rPr>
          <w:b/>
          <w:sz w:val="20"/>
        </w:rPr>
        <w:t>will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undergo</w:t>
      </w:r>
      <w:proofErr w:type="spellEnd"/>
      <w:r>
        <w:rPr>
          <w:b/>
          <w:sz w:val="20"/>
        </w:rPr>
        <w:t xml:space="preserve"> a major </w:t>
      </w:r>
      <w:proofErr w:type="spellStart"/>
      <w:r>
        <w:rPr>
          <w:b/>
          <w:sz w:val="20"/>
        </w:rPr>
        <w:t>change</w:t>
      </w:r>
      <w:proofErr w:type="spellEnd"/>
      <w:r>
        <w:rPr>
          <w:b/>
          <w:sz w:val="20"/>
        </w:rPr>
        <w:t>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 xml:space="preserve">For </w:t>
      </w:r>
      <w:proofErr w:type="spellStart"/>
      <w:r>
        <w:rPr>
          <w:sz w:val="20"/>
        </w:rPr>
        <w:t>three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September</w:t>
      </w:r>
      <w:proofErr w:type="spellEnd"/>
      <w:r>
        <w:rPr>
          <w:sz w:val="20"/>
        </w:rPr>
        <w:t xml:space="preserve"> 26-28, 2022, the Poznań International Fair </w:t>
      </w:r>
      <w:proofErr w:type="spellStart"/>
      <w:r>
        <w:rPr>
          <w:sz w:val="20"/>
        </w:rPr>
        <w:t>turned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center</w:t>
      </w:r>
      <w:proofErr w:type="spellEnd"/>
      <w:r>
        <w:rPr>
          <w:sz w:val="20"/>
        </w:rPr>
        <w:t xml:space="preserve"> for the food </w:t>
      </w:r>
      <w:proofErr w:type="spellStart"/>
      <w:r>
        <w:rPr>
          <w:sz w:val="20"/>
        </w:rPr>
        <w:t>industry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HoReCa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sector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visitors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looking</w:t>
      </w:r>
      <w:proofErr w:type="spellEnd"/>
      <w:r>
        <w:rPr>
          <w:sz w:val="20"/>
        </w:rPr>
        <w:t xml:space="preserve"> for? </w:t>
      </w:r>
      <w:proofErr w:type="spellStart"/>
      <w:r>
        <w:rPr>
          <w:sz w:val="20"/>
        </w:rPr>
        <w:t>Above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optimal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equipment</w:t>
      </w:r>
      <w:proofErr w:type="spellEnd"/>
      <w:r>
        <w:rPr>
          <w:sz w:val="20"/>
        </w:rPr>
        <w:t xml:space="preserve"> and products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develop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your</w:t>
      </w:r>
      <w:proofErr w:type="spellEnd"/>
      <w:r>
        <w:rPr>
          <w:sz w:val="20"/>
        </w:rPr>
        <w:t xml:space="preserve"> business, but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survive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difficult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times</w:t>
      </w:r>
      <w:proofErr w:type="spellEnd"/>
      <w:r>
        <w:rPr>
          <w:sz w:val="20"/>
        </w:rPr>
        <w:t xml:space="preserve">. </w:t>
      </w:r>
    </w:p>
    <w:p w:rsidR="00DA72B5" w:rsidRDefault="00DA72B5" w:rsidP="00DA72B5">
      <w:pPr>
        <w:rPr>
          <w:b/>
          <w:sz w:val="20"/>
        </w:rPr>
      </w:pPr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r>
        <w:rPr>
          <w:b/>
          <w:sz w:val="20"/>
        </w:rPr>
        <w:t xml:space="preserve">A </w:t>
      </w:r>
      <w:proofErr w:type="spellStart"/>
      <w:r>
        <w:rPr>
          <w:b/>
          <w:sz w:val="20"/>
        </w:rPr>
        <w:t>looming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crisis</w:t>
      </w:r>
      <w:proofErr w:type="spellEnd"/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 xml:space="preserve">- The </w:t>
      </w:r>
      <w:proofErr w:type="spellStart"/>
      <w:r>
        <w:rPr>
          <w:sz w:val="20"/>
        </w:rPr>
        <w:t>old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Chinese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true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us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</w:t>
      </w:r>
      <w:proofErr w:type="spellEnd"/>
      <w:r>
        <w:rPr>
          <w:sz w:val="20"/>
        </w:rPr>
        <w:t xml:space="preserve"> live in </w:t>
      </w:r>
      <w:proofErr w:type="spellStart"/>
      <w:r>
        <w:rPr>
          <w:sz w:val="20"/>
        </w:rPr>
        <w:t>interesting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While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break</w:t>
      </w:r>
      <w:proofErr w:type="spellEnd"/>
      <w:r>
        <w:rPr>
          <w:sz w:val="20"/>
        </w:rPr>
        <w:t xml:space="preserve"> down in the face of a </w:t>
      </w:r>
      <w:proofErr w:type="spellStart"/>
      <w:r>
        <w:rPr>
          <w:sz w:val="20"/>
        </w:rPr>
        <w:t>crisis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others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opportunity</w:t>
      </w:r>
      <w:proofErr w:type="spellEnd"/>
      <w:r>
        <w:rPr>
          <w:sz w:val="20"/>
        </w:rPr>
        <w:t xml:space="preserve">. Polagra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entrepreneurs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let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come</w:t>
      </w:r>
      <w:proofErr w:type="spellEnd"/>
      <w:r>
        <w:rPr>
          <w:sz w:val="20"/>
        </w:rPr>
        <w:t xml:space="preserve"> out of the </w:t>
      </w:r>
      <w:proofErr w:type="spellStart"/>
      <w:r>
        <w:rPr>
          <w:sz w:val="20"/>
        </w:rPr>
        <w:t>crisis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stronger</w:t>
      </w:r>
      <w:proofErr w:type="spellEnd"/>
      <w:r>
        <w:rPr>
          <w:sz w:val="20"/>
        </w:rPr>
        <w:t xml:space="preserve">. “Then, in a </w:t>
      </w:r>
      <w:proofErr w:type="spellStart"/>
      <w:r>
        <w:rPr>
          <w:sz w:val="20"/>
        </w:rPr>
        <w:t>few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years</w:t>
      </w:r>
      <w:proofErr w:type="spellEnd"/>
      <w:r>
        <w:rPr>
          <w:sz w:val="20"/>
        </w:rPr>
        <w:t xml:space="preserve"> we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become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effective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successful</w:t>
      </w:r>
      <w:proofErr w:type="spellEnd"/>
      <w:r>
        <w:rPr>
          <w:sz w:val="20"/>
        </w:rPr>
        <w:t xml:space="preserve">," </w:t>
      </w:r>
      <w:proofErr w:type="spellStart"/>
      <w:r>
        <w:rPr>
          <w:sz w:val="20"/>
        </w:rPr>
        <w:t>said</w:t>
      </w:r>
      <w:proofErr w:type="spellEnd"/>
      <w:r>
        <w:rPr>
          <w:sz w:val="20"/>
        </w:rPr>
        <w:t xml:space="preserve"> the CEO of MTP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, Tomasz Kobierski,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opening</w:t>
      </w:r>
      <w:proofErr w:type="spellEnd"/>
      <w:r>
        <w:rPr>
          <w:sz w:val="20"/>
        </w:rPr>
        <w:t xml:space="preserve"> of POLAGRA.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 xml:space="preserve">In </w:t>
      </w:r>
      <w:proofErr w:type="spellStart"/>
      <w:r>
        <w:rPr>
          <w:sz w:val="20"/>
        </w:rPr>
        <w:t>recent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months</w:t>
      </w:r>
      <w:proofErr w:type="spellEnd"/>
      <w:r>
        <w:rPr>
          <w:sz w:val="20"/>
        </w:rPr>
        <w:t xml:space="preserve">, the </w:t>
      </w:r>
      <w:proofErr w:type="spellStart"/>
      <w:r>
        <w:rPr>
          <w:sz w:val="20"/>
        </w:rPr>
        <w:t>word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crisis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has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appeared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context</w:t>
      </w:r>
      <w:proofErr w:type="spellEnd"/>
      <w:r>
        <w:rPr>
          <w:sz w:val="20"/>
        </w:rPr>
        <w:t xml:space="preserve"> of the food </w:t>
      </w:r>
      <w:proofErr w:type="spellStart"/>
      <w:r>
        <w:rPr>
          <w:sz w:val="20"/>
        </w:rPr>
        <w:t>industry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often</w:t>
      </w:r>
      <w:proofErr w:type="spellEnd"/>
      <w:r>
        <w:rPr>
          <w:sz w:val="20"/>
        </w:rPr>
        <w:t xml:space="preserve">. As he </w:t>
      </w:r>
      <w:proofErr w:type="spellStart"/>
      <w:r>
        <w:rPr>
          <w:sz w:val="20"/>
        </w:rPr>
        <w:t>said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why</w:t>
      </w:r>
      <w:proofErr w:type="spellEnd"/>
      <w:r>
        <w:rPr>
          <w:sz w:val="20"/>
        </w:rPr>
        <w:t xml:space="preserve"> we </w:t>
      </w:r>
      <w:proofErr w:type="spellStart"/>
      <w:r>
        <w:rPr>
          <w:sz w:val="20"/>
        </w:rPr>
        <w:t>meet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the fair, to </w:t>
      </w:r>
      <w:proofErr w:type="spellStart"/>
      <w:r>
        <w:rPr>
          <w:sz w:val="20"/>
        </w:rPr>
        <w:t>get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know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seek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together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including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technological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ones</w:t>
      </w:r>
      <w:proofErr w:type="spellEnd"/>
      <w:r>
        <w:rPr>
          <w:sz w:val="20"/>
        </w:rPr>
        <w:t xml:space="preserve">. </w:t>
      </w:r>
    </w:p>
    <w:p w:rsidR="00DA72B5" w:rsidRDefault="00DA72B5" w:rsidP="00DA72B5">
      <w:pPr>
        <w:rPr>
          <w:b/>
          <w:sz w:val="20"/>
        </w:rPr>
      </w:pPr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proofErr w:type="spellStart"/>
      <w:r>
        <w:rPr>
          <w:b/>
          <w:sz w:val="20"/>
        </w:rPr>
        <w:t>Constant</w:t>
      </w:r>
      <w:proofErr w:type="spellEnd"/>
      <w:r>
        <w:rPr>
          <w:b/>
          <w:sz w:val="20"/>
        </w:rPr>
        <w:t xml:space="preserve"> and </w:t>
      </w:r>
      <w:proofErr w:type="spellStart"/>
      <w:r>
        <w:rPr>
          <w:b/>
          <w:sz w:val="20"/>
        </w:rPr>
        <w:t>reliable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quality</w:t>
      </w:r>
      <w:proofErr w:type="spellEnd"/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These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technological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advances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offered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more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than</w:t>
      </w:r>
      <w:proofErr w:type="spellEnd"/>
      <w:r>
        <w:rPr>
          <w:sz w:val="20"/>
        </w:rPr>
        <w:t xml:space="preserve"> 140 </w:t>
      </w:r>
      <w:proofErr w:type="spellStart"/>
      <w:r>
        <w:rPr>
          <w:sz w:val="20"/>
        </w:rPr>
        <w:t>exhibitors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whose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booths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located</w:t>
      </w:r>
      <w:proofErr w:type="spellEnd"/>
      <w:r>
        <w:rPr>
          <w:sz w:val="20"/>
        </w:rPr>
        <w:t xml:space="preserve"> in the Food, </w:t>
      </w:r>
      <w:proofErr w:type="spellStart"/>
      <w:r>
        <w:rPr>
          <w:sz w:val="20"/>
        </w:rPr>
        <w:t>Foodtech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Horeca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zones</w:t>
      </w:r>
      <w:proofErr w:type="spellEnd"/>
      <w:r>
        <w:rPr>
          <w:sz w:val="20"/>
        </w:rPr>
        <w:t xml:space="preserve">. It was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presented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hundreds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tools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machines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technologies</w:t>
      </w:r>
      <w:proofErr w:type="spellEnd"/>
      <w:r>
        <w:rPr>
          <w:sz w:val="20"/>
        </w:rPr>
        <w:t xml:space="preserve">. It was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talked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current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potential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customers</w:t>
      </w:r>
      <w:proofErr w:type="spellEnd"/>
      <w:r>
        <w:rPr>
          <w:sz w:val="20"/>
        </w:rPr>
        <w:t>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Traditionally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dozens</w:t>
      </w:r>
      <w:proofErr w:type="spellEnd"/>
      <w:r>
        <w:rPr>
          <w:sz w:val="20"/>
        </w:rPr>
        <w:t xml:space="preserve"> of products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the MTP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 Gold Medal. The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Jury </w:t>
      </w:r>
      <w:proofErr w:type="spellStart"/>
      <w:r>
        <w:rPr>
          <w:sz w:val="20"/>
        </w:rPr>
        <w:t>decided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award</w:t>
      </w:r>
      <w:proofErr w:type="spellEnd"/>
      <w:r>
        <w:rPr>
          <w:sz w:val="20"/>
        </w:rPr>
        <w:t xml:space="preserve"> 21 </w:t>
      </w:r>
      <w:proofErr w:type="spellStart"/>
      <w:r>
        <w:rPr>
          <w:sz w:val="20"/>
        </w:rPr>
        <w:t>medals</w:t>
      </w:r>
      <w:proofErr w:type="spellEnd"/>
      <w:r>
        <w:rPr>
          <w:sz w:val="20"/>
        </w:rPr>
        <w:t xml:space="preserve"> to products </w:t>
      </w:r>
      <w:proofErr w:type="spellStart"/>
      <w:r>
        <w:rPr>
          <w:sz w:val="20"/>
        </w:rPr>
        <w:t>presented</w:t>
      </w:r>
      <w:proofErr w:type="spellEnd"/>
      <w:r>
        <w:rPr>
          <w:sz w:val="20"/>
        </w:rPr>
        <w:t xml:space="preserve"> in the Food Salon and 9 in the </w:t>
      </w:r>
      <w:proofErr w:type="spellStart"/>
      <w:r>
        <w:rPr>
          <w:sz w:val="20"/>
        </w:rPr>
        <w:t>Foodtech</w:t>
      </w:r>
      <w:proofErr w:type="spellEnd"/>
      <w:r>
        <w:rPr>
          <w:sz w:val="20"/>
        </w:rPr>
        <w:t xml:space="preserve"> Salon.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additional</w:t>
      </w:r>
      <w:proofErr w:type="spellEnd"/>
      <w:r>
        <w:rPr>
          <w:sz w:val="20"/>
        </w:rPr>
        <w:t xml:space="preserve"> Gold Medal of </w:t>
      </w:r>
      <w:proofErr w:type="spellStart"/>
      <w:r>
        <w:rPr>
          <w:sz w:val="20"/>
        </w:rPr>
        <w:t>Confirmed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Quality</w:t>
      </w:r>
      <w:proofErr w:type="spellEnd"/>
      <w:r>
        <w:rPr>
          <w:sz w:val="20"/>
        </w:rPr>
        <w:t xml:space="preserve"> was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>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</w:rPr>
        <w:t>Consumers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choice. The </w:t>
      </w:r>
      <w:proofErr w:type="spellStart"/>
      <w:r>
        <w:rPr>
          <w:sz w:val="20"/>
        </w:rPr>
        <w:t>winners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Consumers</w:t>
      </w:r>
      <w:proofErr w:type="spellEnd"/>
      <w:r>
        <w:rPr>
          <w:sz w:val="20"/>
        </w:rPr>
        <w:t xml:space="preserve">' Choice Gold Medal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revealed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of POLAGRA, and </w:t>
      </w:r>
      <w:proofErr w:type="spellStart"/>
      <w:r>
        <w:rPr>
          <w:sz w:val="20"/>
        </w:rPr>
        <w:t>representatives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winners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received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statuettes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diplomas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stage</w:t>
      </w:r>
      <w:proofErr w:type="spellEnd"/>
      <w:r>
        <w:rPr>
          <w:sz w:val="20"/>
        </w:rPr>
        <w:t>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 xml:space="preserve">The “Get to </w:t>
      </w:r>
      <w:proofErr w:type="spellStart"/>
      <w:r>
        <w:rPr>
          <w:sz w:val="20"/>
        </w:rPr>
        <w:t>Know</w:t>
      </w:r>
      <w:proofErr w:type="spellEnd"/>
      <w:r>
        <w:rPr>
          <w:sz w:val="20"/>
        </w:rPr>
        <w:t xml:space="preserve"> Good Food” </w:t>
      </w:r>
      <w:proofErr w:type="spellStart"/>
      <w:r>
        <w:rPr>
          <w:sz w:val="20"/>
        </w:rPr>
        <w:t>label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by the Minister of </w:t>
      </w:r>
      <w:proofErr w:type="spellStart"/>
      <w:r>
        <w:rPr>
          <w:sz w:val="20"/>
        </w:rPr>
        <w:t>Agriculture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Rural</w:t>
      </w:r>
      <w:proofErr w:type="spellEnd"/>
      <w:r>
        <w:rPr>
          <w:sz w:val="20"/>
        </w:rPr>
        <w:t xml:space="preserve"> Development,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a symbol of the </w:t>
      </w:r>
      <w:proofErr w:type="spellStart"/>
      <w:r>
        <w:rPr>
          <w:sz w:val="20"/>
        </w:rPr>
        <w:t>quality</w:t>
      </w:r>
      <w:proofErr w:type="spellEnd"/>
      <w:r>
        <w:rPr>
          <w:sz w:val="20"/>
        </w:rPr>
        <w:t xml:space="preserve"> of food products to </w:t>
      </w:r>
      <w:proofErr w:type="spellStart"/>
      <w:r>
        <w:rPr>
          <w:sz w:val="20"/>
        </w:rPr>
        <w:t>help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consumers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choice. The </w:t>
      </w:r>
      <w:proofErr w:type="spellStart"/>
      <w:r>
        <w:rPr>
          <w:sz w:val="20"/>
        </w:rPr>
        <w:t>award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ceremony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took</w:t>
      </w:r>
      <w:proofErr w:type="spellEnd"/>
      <w:r>
        <w:rPr>
          <w:sz w:val="20"/>
        </w:rPr>
        <w:t xml:space="preserve"> place on the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of POLAGRA.</w:t>
      </w:r>
    </w:p>
    <w:p w:rsidR="00DA72B5" w:rsidRPr="001B2F06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lastRenderedPageBreak/>
        <w:t xml:space="preserve">The gala, </w:t>
      </w:r>
      <w:proofErr w:type="spellStart"/>
      <w:r>
        <w:rPr>
          <w:sz w:val="20"/>
        </w:rPr>
        <w:t>organized</w:t>
      </w:r>
      <w:proofErr w:type="spellEnd"/>
      <w:r>
        <w:rPr>
          <w:sz w:val="20"/>
        </w:rPr>
        <w:t xml:space="preserve"> by the </w:t>
      </w:r>
      <w:proofErr w:type="spellStart"/>
      <w:r>
        <w:rPr>
          <w:sz w:val="20"/>
        </w:rPr>
        <w:t>Ministry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Agriculture</w:t>
      </w:r>
      <w:proofErr w:type="spellEnd"/>
      <w:r>
        <w:rPr>
          <w:sz w:val="20"/>
        </w:rPr>
        <w:t xml:space="preserve">, was </w:t>
      </w:r>
      <w:proofErr w:type="spellStart"/>
      <w:r>
        <w:rPr>
          <w:sz w:val="20"/>
        </w:rPr>
        <w:t>attended</w:t>
      </w:r>
      <w:proofErr w:type="spellEnd"/>
      <w:r>
        <w:rPr>
          <w:sz w:val="20"/>
        </w:rPr>
        <w:t xml:space="preserve"> by </w:t>
      </w:r>
      <w:proofErr w:type="spellStart"/>
      <w:r>
        <w:rPr>
          <w:sz w:val="20"/>
        </w:rPr>
        <w:t>representatives</w:t>
      </w:r>
      <w:proofErr w:type="spellEnd"/>
      <w:r>
        <w:rPr>
          <w:sz w:val="20"/>
        </w:rPr>
        <w:t xml:space="preserve"> of the MTP </w:t>
      </w:r>
      <w:proofErr w:type="spellStart"/>
      <w:r>
        <w:rPr>
          <w:sz w:val="20"/>
        </w:rPr>
        <w:t>Group's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board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directors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Secretary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State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Ministry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Agriculture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Rural</w:t>
      </w:r>
      <w:proofErr w:type="spellEnd"/>
      <w:r>
        <w:rPr>
          <w:sz w:val="20"/>
        </w:rPr>
        <w:t xml:space="preserve"> Development, Rafał Romanowski, as the host of the event.  The </w:t>
      </w:r>
      <w:proofErr w:type="spellStart"/>
      <w:r>
        <w:rPr>
          <w:sz w:val="20"/>
        </w:rPr>
        <w:t>deputy</w:t>
      </w:r>
      <w:proofErr w:type="spellEnd"/>
      <w:r>
        <w:rPr>
          <w:sz w:val="20"/>
        </w:rPr>
        <w:t xml:space="preserve"> minister </w:t>
      </w:r>
      <w:proofErr w:type="spellStart"/>
      <w:r>
        <w:rPr>
          <w:sz w:val="20"/>
        </w:rPr>
        <w:t>visited</w:t>
      </w:r>
      <w:proofErr w:type="spellEnd"/>
      <w:r>
        <w:rPr>
          <w:sz w:val="20"/>
        </w:rPr>
        <w:t xml:space="preserve"> POLAGRA for a </w:t>
      </w:r>
      <w:proofErr w:type="spellStart"/>
      <w:r>
        <w:rPr>
          <w:sz w:val="20"/>
        </w:rPr>
        <w:t>total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Among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other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things</w:t>
      </w:r>
      <w:proofErr w:type="spellEnd"/>
      <w:r>
        <w:rPr>
          <w:sz w:val="20"/>
        </w:rPr>
        <w:t xml:space="preserve">, he </w:t>
      </w:r>
      <w:proofErr w:type="spellStart"/>
      <w:r>
        <w:rPr>
          <w:sz w:val="20"/>
        </w:rPr>
        <w:t>took</w:t>
      </w:r>
      <w:proofErr w:type="spellEnd"/>
      <w:r>
        <w:rPr>
          <w:sz w:val="20"/>
        </w:rPr>
        <w:t xml:space="preserve"> part in the </w:t>
      </w:r>
      <w:proofErr w:type="spellStart"/>
      <w:r>
        <w:rPr>
          <w:sz w:val="20"/>
        </w:rPr>
        <w:t>opening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ceremony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preceded</w:t>
      </w:r>
      <w:proofErr w:type="spellEnd"/>
      <w:r>
        <w:rPr>
          <w:sz w:val="20"/>
        </w:rPr>
        <w:t xml:space="preserve"> by a </w:t>
      </w:r>
      <w:proofErr w:type="spellStart"/>
      <w:r>
        <w:rPr>
          <w:sz w:val="20"/>
        </w:rPr>
        <w:t>press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. The </w:t>
      </w:r>
      <w:proofErr w:type="spellStart"/>
      <w:r>
        <w:rPr>
          <w:sz w:val="20"/>
        </w:rPr>
        <w:t>ceremony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covered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topic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 xml:space="preserve"> food </w:t>
      </w:r>
      <w:proofErr w:type="spellStart"/>
      <w:r>
        <w:rPr>
          <w:sz w:val="20"/>
        </w:rPr>
        <w:t>production</w:t>
      </w:r>
      <w:proofErr w:type="spellEnd"/>
      <w:r>
        <w:rPr>
          <w:sz w:val="20"/>
        </w:rPr>
        <w:t xml:space="preserve"> system,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one of the most modern in Europe. As </w:t>
      </w:r>
      <w:proofErr w:type="spellStart"/>
      <w:r>
        <w:rPr>
          <w:sz w:val="20"/>
        </w:rPr>
        <w:t>its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pointed</w:t>
      </w:r>
      <w:proofErr w:type="spellEnd"/>
      <w:r>
        <w:rPr>
          <w:sz w:val="20"/>
        </w:rPr>
        <w:t xml:space="preserve"> out, </w:t>
      </w:r>
      <w:proofErr w:type="spellStart"/>
      <w:r>
        <w:rPr>
          <w:sz w:val="20"/>
        </w:rPr>
        <w:t>over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years</w:t>
      </w:r>
      <w:proofErr w:type="spellEnd"/>
      <w:r>
        <w:rPr>
          <w:sz w:val="20"/>
        </w:rPr>
        <w:t xml:space="preserve"> Poland </w:t>
      </w:r>
      <w:proofErr w:type="spellStart"/>
      <w:r>
        <w:rPr>
          <w:sz w:val="20"/>
        </w:rPr>
        <w:t>has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use</w:t>
      </w:r>
      <w:proofErr w:type="spellEnd"/>
      <w:r>
        <w:rPr>
          <w:sz w:val="20"/>
        </w:rPr>
        <w:t xml:space="preserve"> of development </w:t>
      </w:r>
      <w:proofErr w:type="spellStart"/>
      <w:r>
        <w:rPr>
          <w:sz w:val="20"/>
        </w:rPr>
        <w:t>opportunities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such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those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arising</w:t>
      </w:r>
      <w:proofErr w:type="spellEnd"/>
      <w:r>
        <w:rPr>
          <w:sz w:val="20"/>
        </w:rPr>
        <w:t xml:space="preserve"> from </w:t>
      </w:r>
      <w:proofErr w:type="spellStart"/>
      <w:r>
        <w:rPr>
          <w:sz w:val="20"/>
        </w:rPr>
        <w:t>Poland’s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membership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European</w:t>
      </w:r>
      <w:proofErr w:type="spellEnd"/>
      <w:r>
        <w:rPr>
          <w:sz w:val="20"/>
        </w:rPr>
        <w:t xml:space="preserve"> Union. </w:t>
      </w:r>
    </w:p>
    <w:p w:rsidR="00DA72B5" w:rsidRDefault="00DA72B5" w:rsidP="00DA72B5">
      <w:pPr>
        <w:rPr>
          <w:b/>
          <w:sz w:val="20"/>
        </w:rPr>
      </w:pPr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proofErr w:type="spellStart"/>
      <w:r>
        <w:rPr>
          <w:b/>
          <w:sz w:val="20"/>
        </w:rPr>
        <w:t>Looking</w:t>
      </w:r>
      <w:proofErr w:type="spellEnd"/>
      <w:r>
        <w:rPr>
          <w:b/>
          <w:sz w:val="20"/>
        </w:rPr>
        <w:t xml:space="preserve"> for </w:t>
      </w:r>
      <w:proofErr w:type="spellStart"/>
      <w:r>
        <w:rPr>
          <w:b/>
          <w:sz w:val="20"/>
        </w:rPr>
        <w:t>solutions</w:t>
      </w:r>
      <w:proofErr w:type="spellEnd"/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Together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representatives</w:t>
      </w:r>
      <w:proofErr w:type="spellEnd"/>
      <w:r>
        <w:rPr>
          <w:sz w:val="20"/>
        </w:rPr>
        <w:t xml:space="preserve"> of the MTP </w:t>
      </w:r>
      <w:proofErr w:type="spellStart"/>
      <w:r>
        <w:rPr>
          <w:sz w:val="20"/>
        </w:rPr>
        <w:t>Group's</w:t>
      </w:r>
      <w:proofErr w:type="spellEnd"/>
      <w:r>
        <w:rPr>
          <w:sz w:val="20"/>
        </w:rPr>
        <w:t xml:space="preserve"> management </w:t>
      </w:r>
      <w:proofErr w:type="spellStart"/>
      <w:r>
        <w:rPr>
          <w:sz w:val="20"/>
        </w:rPr>
        <w:t>board</w:t>
      </w:r>
      <w:proofErr w:type="spellEnd"/>
      <w:r>
        <w:rPr>
          <w:sz w:val="20"/>
        </w:rPr>
        <w:t xml:space="preserve">, the </w:t>
      </w:r>
      <w:proofErr w:type="spellStart"/>
      <w:r>
        <w:rPr>
          <w:sz w:val="20"/>
        </w:rPr>
        <w:t>deputy</w:t>
      </w:r>
      <w:proofErr w:type="spellEnd"/>
      <w:r>
        <w:rPr>
          <w:sz w:val="20"/>
        </w:rPr>
        <w:t xml:space="preserve"> minister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opened</w:t>
      </w:r>
      <w:proofErr w:type="spellEnd"/>
      <w:r>
        <w:rPr>
          <w:sz w:val="20"/>
        </w:rPr>
        <w:t xml:space="preserve"> the Polagra Export Meeting </w:t>
      </w:r>
      <w:proofErr w:type="spellStart"/>
      <w:r>
        <w:rPr>
          <w:sz w:val="20"/>
        </w:rPr>
        <w:t>congress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which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addressed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issues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exporting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 xml:space="preserve"> food to </w:t>
      </w:r>
      <w:proofErr w:type="spellStart"/>
      <w:r>
        <w:rPr>
          <w:sz w:val="20"/>
        </w:rPr>
        <w:t>foreign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markets</w:t>
      </w:r>
      <w:proofErr w:type="spellEnd"/>
      <w:r>
        <w:rPr>
          <w:sz w:val="20"/>
        </w:rPr>
        <w:t>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Along</w:t>
      </w:r>
      <w:proofErr w:type="spellEnd"/>
      <w:r>
        <w:rPr>
          <w:sz w:val="20"/>
        </w:rPr>
        <w:t xml:space="preserve"> with the CEO of MTP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, Tomasz Kobierski, and </w:t>
      </w:r>
      <w:proofErr w:type="spellStart"/>
      <w:r>
        <w:rPr>
          <w:sz w:val="20"/>
        </w:rPr>
        <w:t>experts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invited</w:t>
      </w:r>
      <w:proofErr w:type="spellEnd"/>
      <w:r>
        <w:rPr>
          <w:sz w:val="20"/>
        </w:rPr>
        <w:t xml:space="preserve"> by the 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Association</w:t>
      </w:r>
      <w:proofErr w:type="spellEnd"/>
      <w:r>
        <w:rPr>
          <w:sz w:val="20"/>
        </w:rPr>
        <w:t xml:space="preserve">, he was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guest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the "</w:t>
      </w:r>
      <w:proofErr w:type="spellStart"/>
      <w:r>
        <w:rPr>
          <w:sz w:val="20"/>
        </w:rPr>
        <w:t>Fuel</w:t>
      </w:r>
      <w:proofErr w:type="spellEnd"/>
      <w:r>
        <w:rPr>
          <w:sz w:val="20"/>
        </w:rPr>
        <w:t xml:space="preserve"> for Life"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. The </w:t>
      </w:r>
      <w:proofErr w:type="spellStart"/>
      <w:r>
        <w:rPr>
          <w:sz w:val="20"/>
        </w:rPr>
        <w:t>topics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discussed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included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restrictions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barriers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livestock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farming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meat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exports</w:t>
      </w:r>
      <w:proofErr w:type="spellEnd"/>
      <w:r>
        <w:rPr>
          <w:sz w:val="20"/>
        </w:rPr>
        <w:t xml:space="preserve">, and </w:t>
      </w:r>
      <w:proofErr w:type="spellStart"/>
      <w:r>
        <w:rPr>
          <w:sz w:val="20"/>
        </w:rPr>
        <w:t>solutions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difficult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times</w:t>
      </w:r>
      <w:proofErr w:type="spellEnd"/>
      <w:r>
        <w:rPr>
          <w:sz w:val="20"/>
        </w:rPr>
        <w:t xml:space="preserve">. 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 xml:space="preserve">No </w:t>
      </w:r>
      <w:proofErr w:type="spellStart"/>
      <w:r>
        <w:rPr>
          <w:sz w:val="20"/>
        </w:rPr>
        <w:t>wonder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that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conference</w:t>
      </w:r>
      <w:proofErr w:type="spellEnd"/>
      <w:r>
        <w:rPr>
          <w:sz w:val="20"/>
        </w:rPr>
        <w:t xml:space="preserve"> "The Food </w:t>
      </w:r>
      <w:proofErr w:type="spellStart"/>
      <w:r>
        <w:rPr>
          <w:sz w:val="20"/>
        </w:rPr>
        <w:t>Industry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Strategies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difficult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uncertain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times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organized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</w:t>
      </w:r>
      <w:proofErr w:type="spellEnd"/>
      <w:r>
        <w:rPr>
          <w:sz w:val="20"/>
        </w:rPr>
        <w:t xml:space="preserve"> POLAGRA by the </w:t>
      </w:r>
      <w:proofErr w:type="spellStart"/>
      <w:r>
        <w:rPr>
          <w:sz w:val="20"/>
        </w:rPr>
        <w:t>editors</w:t>
      </w:r>
      <w:proofErr w:type="spellEnd"/>
      <w:r>
        <w:rPr>
          <w:sz w:val="20"/>
        </w:rPr>
        <w:t xml:space="preserve"> of Trade News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attracted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large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audience</w:t>
      </w:r>
      <w:proofErr w:type="spellEnd"/>
      <w:r>
        <w:rPr>
          <w:sz w:val="20"/>
        </w:rPr>
        <w:t xml:space="preserve">. Food </w:t>
      </w:r>
      <w:proofErr w:type="spellStart"/>
      <w:r>
        <w:rPr>
          <w:sz w:val="20"/>
        </w:rPr>
        <w:t>producers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representatives</w:t>
      </w:r>
      <w:proofErr w:type="spellEnd"/>
      <w:r>
        <w:rPr>
          <w:sz w:val="20"/>
        </w:rPr>
        <w:t xml:space="preserve"> of food </w:t>
      </w:r>
      <w:proofErr w:type="spellStart"/>
      <w:r>
        <w:rPr>
          <w:sz w:val="20"/>
        </w:rPr>
        <w:t>industry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organizations</w:t>
      </w:r>
      <w:proofErr w:type="spellEnd"/>
      <w:r>
        <w:rPr>
          <w:sz w:val="20"/>
        </w:rPr>
        <w:t xml:space="preserve"> and the </w:t>
      </w:r>
      <w:proofErr w:type="spellStart"/>
      <w:r>
        <w:rPr>
          <w:sz w:val="20"/>
        </w:rPr>
        <w:t>dairy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discussed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possible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scenarios</w:t>
      </w:r>
      <w:proofErr w:type="spellEnd"/>
      <w:r>
        <w:rPr>
          <w:sz w:val="20"/>
        </w:rPr>
        <w:t xml:space="preserve"> for the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months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how</w:t>
      </w:r>
      <w:proofErr w:type="spellEnd"/>
      <w:r>
        <w:rPr>
          <w:sz w:val="20"/>
        </w:rPr>
        <w:t xml:space="preserve"> to handle the war, </w:t>
      </w:r>
      <w:proofErr w:type="spellStart"/>
      <w:r>
        <w:rPr>
          <w:sz w:val="20"/>
        </w:rPr>
        <w:t>energy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raw</w:t>
      </w:r>
      <w:proofErr w:type="spellEnd"/>
      <w:r>
        <w:rPr>
          <w:sz w:val="20"/>
        </w:rPr>
        <w:t xml:space="preserve"> materials </w:t>
      </w:r>
      <w:proofErr w:type="spellStart"/>
      <w:r>
        <w:rPr>
          <w:sz w:val="20"/>
        </w:rPr>
        <w:t>crisis</w:t>
      </w:r>
      <w:proofErr w:type="spellEnd"/>
      <w:r>
        <w:rPr>
          <w:sz w:val="20"/>
        </w:rPr>
        <w:t>.</w:t>
      </w: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What</w:t>
      </w:r>
      <w:proofErr w:type="spellEnd"/>
      <w:r>
        <w:rPr>
          <w:sz w:val="20"/>
        </w:rPr>
        <w:t xml:space="preserve"> was </w:t>
      </w:r>
      <w:proofErr w:type="spellStart"/>
      <w:r>
        <w:rPr>
          <w:sz w:val="20"/>
        </w:rPr>
        <w:t>new</w:t>
      </w:r>
      <w:proofErr w:type="spellEnd"/>
      <w:r>
        <w:rPr>
          <w:sz w:val="20"/>
        </w:rPr>
        <w:t xml:space="preserve"> was the </w:t>
      </w:r>
      <w:proofErr w:type="spellStart"/>
      <w:r>
        <w:rPr>
          <w:sz w:val="20"/>
        </w:rPr>
        <w:t>debate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lectures</w:t>
      </w:r>
      <w:proofErr w:type="spellEnd"/>
      <w:r>
        <w:rPr>
          <w:sz w:val="20"/>
        </w:rPr>
        <w:t xml:space="preserve"> on the </w:t>
      </w:r>
      <w:proofErr w:type="spellStart"/>
      <w:r>
        <w:rPr>
          <w:sz w:val="20"/>
        </w:rPr>
        <w:t>deposit</w:t>
      </w:r>
      <w:proofErr w:type="spellEnd"/>
      <w:r>
        <w:rPr>
          <w:sz w:val="20"/>
        </w:rPr>
        <w:t xml:space="preserve"> system and </w:t>
      </w:r>
      <w:proofErr w:type="spellStart"/>
      <w:r>
        <w:rPr>
          <w:sz w:val="20"/>
        </w:rPr>
        <w:t>extended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producer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responsibility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topic</w:t>
      </w:r>
      <w:proofErr w:type="spellEnd"/>
      <w:r>
        <w:rPr>
          <w:sz w:val="20"/>
        </w:rPr>
        <w:t xml:space="preserve"> was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addressed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expert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covering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packaging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labeling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issues</w:t>
      </w:r>
      <w:proofErr w:type="spellEnd"/>
      <w:r>
        <w:rPr>
          <w:sz w:val="20"/>
        </w:rPr>
        <w:t xml:space="preserve">. The event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attracted</w:t>
      </w:r>
      <w:proofErr w:type="spellEnd"/>
      <w:r>
        <w:rPr>
          <w:sz w:val="20"/>
        </w:rPr>
        <w:t xml:space="preserve"> a fair </w:t>
      </w:r>
      <w:proofErr w:type="spellStart"/>
      <w:r>
        <w:rPr>
          <w:sz w:val="20"/>
        </w:rPr>
        <w:t>amount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visitors</w:t>
      </w:r>
      <w:proofErr w:type="spellEnd"/>
      <w:r>
        <w:rPr>
          <w:sz w:val="20"/>
        </w:rPr>
        <w:t>.</w:t>
      </w:r>
    </w:p>
    <w:p w:rsidR="00DA72B5" w:rsidRDefault="00DA72B5" w:rsidP="00DA72B5">
      <w:pPr>
        <w:rPr>
          <w:b/>
          <w:sz w:val="20"/>
        </w:rPr>
      </w:pPr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proofErr w:type="spellStart"/>
      <w:r>
        <w:rPr>
          <w:b/>
          <w:sz w:val="20"/>
        </w:rPr>
        <w:t>Masters</w:t>
      </w:r>
      <w:proofErr w:type="spellEnd"/>
      <w:r>
        <w:rPr>
          <w:b/>
          <w:sz w:val="20"/>
        </w:rPr>
        <w:t xml:space="preserve"> (not </w:t>
      </w:r>
      <w:proofErr w:type="spellStart"/>
      <w:r>
        <w:rPr>
          <w:b/>
          <w:sz w:val="20"/>
        </w:rPr>
        <w:t>only</w:t>
      </w:r>
      <w:proofErr w:type="spellEnd"/>
      <w:r>
        <w:rPr>
          <w:b/>
          <w:sz w:val="20"/>
        </w:rPr>
        <w:t xml:space="preserve">) of </w:t>
      </w:r>
      <w:proofErr w:type="spellStart"/>
      <w:r>
        <w:rPr>
          <w:b/>
          <w:sz w:val="20"/>
        </w:rPr>
        <w:t>cooking</w:t>
      </w:r>
      <w:proofErr w:type="spellEnd"/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After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three-year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break</w:t>
      </w:r>
      <w:proofErr w:type="spellEnd"/>
      <w:r>
        <w:rPr>
          <w:sz w:val="20"/>
        </w:rPr>
        <w:t xml:space="preserve">, the </w:t>
      </w:r>
      <w:proofErr w:type="spellStart"/>
      <w:r>
        <w:rPr>
          <w:sz w:val="20"/>
        </w:rPr>
        <w:t>finals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Polish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Culinary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returned</w:t>
      </w:r>
      <w:proofErr w:type="spellEnd"/>
      <w:r>
        <w:rPr>
          <w:sz w:val="20"/>
        </w:rPr>
        <w:t xml:space="preserve"> to POLAGRA. </w:t>
      </w:r>
      <w:proofErr w:type="spellStart"/>
      <w:r>
        <w:rPr>
          <w:sz w:val="20"/>
        </w:rPr>
        <w:t>Owners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restaurants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cream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shops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pastry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shops</w:t>
      </w:r>
      <w:proofErr w:type="spellEnd"/>
      <w:r>
        <w:rPr>
          <w:sz w:val="20"/>
        </w:rPr>
        <w:t xml:space="preserve">, as </w:t>
      </w:r>
      <w:proofErr w:type="spellStart"/>
      <w:r>
        <w:rPr>
          <w:sz w:val="20"/>
        </w:rPr>
        <w:t>well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employees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HoReCa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sector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on the POLAGRA </w:t>
      </w:r>
      <w:proofErr w:type="spellStart"/>
      <w:r>
        <w:rPr>
          <w:sz w:val="20"/>
        </w:rPr>
        <w:t>stage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presentation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prizes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Poland's</w:t>
      </w:r>
      <w:proofErr w:type="spellEnd"/>
      <w:r>
        <w:rPr>
          <w:sz w:val="20"/>
        </w:rPr>
        <w:t xml:space="preserve"> "</w:t>
      </w:r>
      <w:proofErr w:type="spellStart"/>
      <w:r>
        <w:rPr>
          <w:sz w:val="20"/>
        </w:rPr>
        <w:t>Masters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Taste</w:t>
      </w:r>
      <w:proofErr w:type="spellEnd"/>
      <w:r>
        <w:rPr>
          <w:sz w:val="20"/>
        </w:rPr>
        <w:t xml:space="preserve">"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organized</w:t>
      </w:r>
      <w:proofErr w:type="spellEnd"/>
      <w:r>
        <w:rPr>
          <w:sz w:val="20"/>
        </w:rPr>
        <w:t xml:space="preserve"> by Polska Press Grupa. Chefs </w:t>
      </w:r>
      <w:proofErr w:type="spellStart"/>
      <w:r>
        <w:rPr>
          <w:sz w:val="20"/>
        </w:rPr>
        <w:t>participated</w:t>
      </w:r>
      <w:proofErr w:type="spellEnd"/>
      <w:r>
        <w:rPr>
          <w:sz w:val="20"/>
        </w:rPr>
        <w:t xml:space="preserve"> in Chefs </w:t>
      </w:r>
      <w:proofErr w:type="spellStart"/>
      <w:r>
        <w:rPr>
          <w:sz w:val="20"/>
        </w:rPr>
        <w:t>Academy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workshops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three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, and </w:t>
      </w:r>
      <w:proofErr w:type="spellStart"/>
      <w:r>
        <w:rPr>
          <w:sz w:val="20"/>
        </w:rPr>
        <w:t>anyone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interested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watch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cooking</w:t>
      </w:r>
      <w:proofErr w:type="spellEnd"/>
      <w:r>
        <w:rPr>
          <w:sz w:val="20"/>
        </w:rPr>
        <w:t xml:space="preserve"> show </w:t>
      </w:r>
      <w:proofErr w:type="spellStart"/>
      <w:r>
        <w:rPr>
          <w:sz w:val="20"/>
        </w:rPr>
        <w:t>performed</w:t>
      </w:r>
      <w:proofErr w:type="spellEnd"/>
      <w:r>
        <w:rPr>
          <w:sz w:val="20"/>
        </w:rPr>
        <w:t xml:space="preserve"> by Wojciech </w:t>
      </w:r>
      <w:proofErr w:type="spellStart"/>
      <w:r>
        <w:rPr>
          <w:sz w:val="20"/>
        </w:rPr>
        <w:t>Harapkiewicz</w:t>
      </w:r>
      <w:proofErr w:type="spellEnd"/>
      <w:r>
        <w:rPr>
          <w:sz w:val="20"/>
        </w:rPr>
        <w:t xml:space="preserve"> and Joanna Brodzik.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Twelve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participants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competed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two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days</w:t>
      </w:r>
      <w:proofErr w:type="spellEnd"/>
      <w:r>
        <w:rPr>
          <w:sz w:val="20"/>
        </w:rPr>
        <w:t xml:space="preserve"> in the </w:t>
      </w:r>
      <w:proofErr w:type="spellStart"/>
      <w:r>
        <w:rPr>
          <w:sz w:val="20"/>
        </w:rPr>
        <w:t>National</w:t>
      </w:r>
      <w:proofErr w:type="spellEnd"/>
      <w:r>
        <w:rPr>
          <w:sz w:val="20"/>
        </w:rPr>
        <w:t xml:space="preserve"> Master Baker </w:t>
      </w:r>
      <w:proofErr w:type="spellStart"/>
      <w:r>
        <w:rPr>
          <w:sz w:val="20"/>
        </w:rPr>
        <w:t>Competition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Bakers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sharing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knowledge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the </w:t>
      </w:r>
      <w:proofErr w:type="spellStart"/>
      <w:r>
        <w:rPr>
          <w:sz w:val="20"/>
        </w:rPr>
        <w:t>Healthy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Baking</w:t>
      </w:r>
      <w:proofErr w:type="spellEnd"/>
      <w:r>
        <w:rPr>
          <w:sz w:val="20"/>
        </w:rPr>
        <w:t xml:space="preserve"> Forum.</w:t>
      </w:r>
    </w:p>
    <w:p w:rsidR="00DA72B5" w:rsidRDefault="00DA72B5" w:rsidP="00DA72B5">
      <w:pPr>
        <w:rPr>
          <w:b/>
          <w:sz w:val="20"/>
        </w:rPr>
      </w:pPr>
    </w:p>
    <w:p w:rsidR="00DA72B5" w:rsidRPr="001B2F06" w:rsidRDefault="00DA72B5" w:rsidP="00DA72B5">
      <w:pPr>
        <w:rPr>
          <w:rFonts w:cs="Segoe UI"/>
          <w:b/>
          <w:sz w:val="20"/>
          <w:szCs w:val="20"/>
        </w:rPr>
      </w:pPr>
      <w:proofErr w:type="spellStart"/>
      <w:r>
        <w:rPr>
          <w:b/>
          <w:sz w:val="20"/>
        </w:rPr>
        <w:t>Changes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changes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changes</w:t>
      </w:r>
      <w:proofErr w:type="spellEnd"/>
      <w:r>
        <w:rPr>
          <w:b/>
          <w:sz w:val="20"/>
        </w:rPr>
        <w:t>...</w:t>
      </w:r>
    </w:p>
    <w:p w:rsidR="00DA72B5" w:rsidRDefault="00DA72B5" w:rsidP="00DA72B5">
      <w:pPr>
        <w:rPr>
          <w:sz w:val="20"/>
        </w:rPr>
      </w:pPr>
    </w:p>
    <w:p w:rsidR="00DA72B5" w:rsidRPr="001B2F06" w:rsidRDefault="00DA72B5" w:rsidP="00DA72B5">
      <w:pPr>
        <w:rPr>
          <w:rFonts w:cs="Segoe UI"/>
          <w:sz w:val="20"/>
          <w:szCs w:val="20"/>
        </w:rPr>
      </w:pP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year's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edition</w:t>
      </w:r>
      <w:proofErr w:type="spellEnd"/>
      <w:r>
        <w:rPr>
          <w:sz w:val="20"/>
        </w:rPr>
        <w:t xml:space="preserve"> of POLAGRA </w:t>
      </w:r>
      <w:proofErr w:type="spellStart"/>
      <w:r>
        <w:rPr>
          <w:sz w:val="20"/>
        </w:rPr>
        <w:t>has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already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begun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Changes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coming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Above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be a </w:t>
      </w:r>
      <w:proofErr w:type="spellStart"/>
      <w:r>
        <w:rPr>
          <w:sz w:val="20"/>
        </w:rPr>
        <w:t>strong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shift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toward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natural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organic</w:t>
      </w:r>
      <w:proofErr w:type="spellEnd"/>
      <w:r>
        <w:rPr>
          <w:sz w:val="20"/>
        </w:rPr>
        <w:t xml:space="preserve"> food. “We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aware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still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growing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potential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segment of the food market and we </w:t>
      </w:r>
      <w:proofErr w:type="spellStart"/>
      <w:r>
        <w:rPr>
          <w:sz w:val="20"/>
        </w:rPr>
        <w:t>know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how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take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advantage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”, </w:t>
      </w:r>
      <w:proofErr w:type="spellStart"/>
      <w:r>
        <w:rPr>
          <w:sz w:val="20"/>
        </w:rPr>
        <w:t>says</w:t>
      </w:r>
      <w:proofErr w:type="spellEnd"/>
      <w:r>
        <w:rPr>
          <w:sz w:val="20"/>
        </w:rPr>
        <w:t xml:space="preserve"> Dariusz Wawrzyniak, the </w:t>
      </w:r>
      <w:proofErr w:type="spellStart"/>
      <w:r>
        <w:rPr>
          <w:sz w:val="20"/>
        </w:rPr>
        <w:t>director</w:t>
      </w:r>
      <w:proofErr w:type="spellEnd"/>
      <w:r>
        <w:rPr>
          <w:sz w:val="20"/>
        </w:rPr>
        <w:t xml:space="preserve"> of MTP </w:t>
      </w:r>
      <w:proofErr w:type="spellStart"/>
      <w:r>
        <w:rPr>
          <w:sz w:val="20"/>
        </w:rPr>
        <w:t>Group’s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product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division</w:t>
      </w:r>
      <w:proofErr w:type="spellEnd"/>
      <w:r>
        <w:rPr>
          <w:sz w:val="20"/>
        </w:rPr>
        <w:t xml:space="preserve">. “Of </w:t>
      </w:r>
      <w:proofErr w:type="spellStart"/>
      <w:r>
        <w:rPr>
          <w:sz w:val="20"/>
        </w:rPr>
        <w:t>course</w:t>
      </w:r>
      <w:proofErr w:type="spellEnd"/>
      <w:r>
        <w:rPr>
          <w:sz w:val="20"/>
        </w:rPr>
        <w:t xml:space="preserve">, we </w:t>
      </w:r>
      <w:proofErr w:type="spellStart"/>
      <w:r>
        <w:rPr>
          <w:sz w:val="20"/>
        </w:rPr>
        <w:t>are</w:t>
      </w:r>
      <w:proofErr w:type="spellEnd"/>
      <w:r>
        <w:rPr>
          <w:sz w:val="20"/>
        </w:rPr>
        <w:t xml:space="preserve"> not </w:t>
      </w:r>
      <w:proofErr w:type="spellStart"/>
      <w:r>
        <w:rPr>
          <w:sz w:val="20"/>
        </w:rPr>
        <w:t>forgetting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about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exhibitors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lastRenderedPageBreak/>
        <w:t>visitors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Conversations</w:t>
      </w:r>
      <w:proofErr w:type="spellEnd"/>
      <w:r>
        <w:rPr>
          <w:sz w:val="20"/>
        </w:rPr>
        <w:t xml:space="preserve"> with </w:t>
      </w:r>
      <w:proofErr w:type="spellStart"/>
      <w:r>
        <w:rPr>
          <w:sz w:val="20"/>
        </w:rPr>
        <w:t>them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during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year's</w:t>
      </w:r>
      <w:proofErr w:type="spellEnd"/>
      <w:r>
        <w:rPr>
          <w:sz w:val="20"/>
        </w:rPr>
        <w:t xml:space="preserve"> POLAGRA </w:t>
      </w:r>
      <w:proofErr w:type="spellStart"/>
      <w:r>
        <w:rPr>
          <w:sz w:val="20"/>
        </w:rPr>
        <w:t>were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informative</w:t>
      </w:r>
      <w:proofErr w:type="spellEnd"/>
      <w:r>
        <w:rPr>
          <w:sz w:val="20"/>
        </w:rPr>
        <w:t xml:space="preserve"> and, </w:t>
      </w:r>
      <w:proofErr w:type="spellStart"/>
      <w:r>
        <w:rPr>
          <w:sz w:val="20"/>
        </w:rPr>
        <w:t>above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fruitful</w:t>
      </w:r>
      <w:proofErr w:type="spellEnd"/>
      <w:r>
        <w:rPr>
          <w:sz w:val="20"/>
        </w:rPr>
        <w:t xml:space="preserve">. We </w:t>
      </w:r>
      <w:proofErr w:type="spellStart"/>
      <w:r>
        <w:rPr>
          <w:sz w:val="20"/>
        </w:rPr>
        <w:t>would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like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invite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every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customer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 xml:space="preserve"> of </w:t>
      </w:r>
      <w:proofErr w:type="spellStart"/>
      <w:r>
        <w:rPr>
          <w:sz w:val="20"/>
        </w:rPr>
        <w:t>our</w:t>
      </w:r>
      <w:proofErr w:type="spellEnd"/>
      <w:r>
        <w:rPr>
          <w:sz w:val="20"/>
        </w:rPr>
        <w:t xml:space="preserve"> past </w:t>
      </w:r>
      <w:proofErr w:type="spellStart"/>
      <w:r>
        <w:rPr>
          <w:sz w:val="20"/>
        </w:rPr>
        <w:t>guests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visit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</w:t>
      </w:r>
      <w:proofErr w:type="spellEnd"/>
      <w:r>
        <w:rPr>
          <w:sz w:val="20"/>
        </w:rPr>
        <w:t xml:space="preserve"> in </w:t>
      </w:r>
      <w:proofErr w:type="spellStart"/>
      <w:r>
        <w:rPr>
          <w:sz w:val="20"/>
        </w:rPr>
        <w:t>September</w:t>
      </w:r>
      <w:proofErr w:type="spellEnd"/>
      <w:r>
        <w:rPr>
          <w:sz w:val="20"/>
        </w:rPr>
        <w:t xml:space="preserve"> 2023," he </w:t>
      </w:r>
      <w:proofErr w:type="spellStart"/>
      <w:r>
        <w:rPr>
          <w:sz w:val="20"/>
        </w:rPr>
        <w:t>concludes</w:t>
      </w:r>
      <w:proofErr w:type="spellEnd"/>
      <w:r>
        <w:rPr>
          <w:sz w:val="20"/>
        </w:rPr>
        <w:t>.</w:t>
      </w:r>
    </w:p>
    <w:p w:rsidR="00DA72B5" w:rsidRDefault="00DA72B5" w:rsidP="00DA72B5">
      <w:pPr>
        <w:rPr>
          <w:sz w:val="20"/>
        </w:rPr>
      </w:pPr>
    </w:p>
    <w:p w:rsidR="00DA72B5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 xml:space="preserve">The </w:t>
      </w:r>
      <w:proofErr w:type="spellStart"/>
      <w:r>
        <w:rPr>
          <w:sz w:val="20"/>
        </w:rPr>
        <w:t>second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change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organizational</w:t>
      </w:r>
      <w:proofErr w:type="spellEnd"/>
      <w:r>
        <w:rPr>
          <w:sz w:val="20"/>
        </w:rPr>
        <w:t xml:space="preserve">, but </w:t>
      </w:r>
      <w:proofErr w:type="spellStart"/>
      <w:r>
        <w:rPr>
          <w:sz w:val="20"/>
        </w:rPr>
        <w:t>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benefit </w:t>
      </w:r>
      <w:proofErr w:type="spellStart"/>
      <w:r>
        <w:rPr>
          <w:sz w:val="20"/>
        </w:rPr>
        <w:t>potential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exhibitors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Next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year's</w:t>
      </w:r>
      <w:proofErr w:type="spellEnd"/>
      <w:r>
        <w:rPr>
          <w:sz w:val="20"/>
        </w:rPr>
        <w:t xml:space="preserve"> POLAGRA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scheduled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September</w:t>
      </w:r>
      <w:proofErr w:type="spellEnd"/>
      <w:r>
        <w:rPr>
          <w:sz w:val="20"/>
        </w:rPr>
        <w:t xml:space="preserve"> 27-29. It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therefore</w:t>
      </w:r>
      <w:proofErr w:type="spellEnd"/>
      <w:r>
        <w:rPr>
          <w:sz w:val="20"/>
        </w:rPr>
        <w:t xml:space="preserve"> be </w:t>
      </w:r>
      <w:proofErr w:type="spellStart"/>
      <w:r>
        <w:rPr>
          <w:sz w:val="20"/>
        </w:rPr>
        <w:t>held</w:t>
      </w:r>
      <w:proofErr w:type="spellEnd"/>
      <w:r>
        <w:rPr>
          <w:sz w:val="20"/>
        </w:rPr>
        <w:t xml:space="preserve"> on </w:t>
      </w:r>
      <w:proofErr w:type="spellStart"/>
      <w:r>
        <w:rPr>
          <w:sz w:val="20"/>
        </w:rPr>
        <w:t>Wednesday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Thursday</w:t>
      </w:r>
      <w:proofErr w:type="spellEnd"/>
      <w:r>
        <w:rPr>
          <w:sz w:val="20"/>
        </w:rPr>
        <w:t xml:space="preserve"> and </w:t>
      </w:r>
      <w:proofErr w:type="spellStart"/>
      <w:r>
        <w:rPr>
          <w:sz w:val="20"/>
        </w:rPr>
        <w:t>Friday</w:t>
      </w:r>
      <w:proofErr w:type="spellEnd"/>
      <w:r>
        <w:rPr>
          <w:sz w:val="20"/>
        </w:rPr>
        <w:t xml:space="preserve">. The </w:t>
      </w:r>
      <w:proofErr w:type="spellStart"/>
      <w:r>
        <w:rPr>
          <w:sz w:val="20"/>
        </w:rPr>
        <w:t>last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of POLAGRA </w:t>
      </w:r>
      <w:proofErr w:type="spellStart"/>
      <w:r>
        <w:rPr>
          <w:sz w:val="20"/>
        </w:rPr>
        <w:t>will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also</w:t>
      </w:r>
      <w:proofErr w:type="spellEnd"/>
      <w:r>
        <w:rPr>
          <w:sz w:val="20"/>
        </w:rPr>
        <w:t xml:space="preserve"> be the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day</w:t>
      </w:r>
      <w:proofErr w:type="spellEnd"/>
      <w:r>
        <w:rPr>
          <w:sz w:val="20"/>
        </w:rPr>
        <w:t xml:space="preserve"> of the </w:t>
      </w:r>
      <w:proofErr w:type="spellStart"/>
      <w:r>
        <w:rPr>
          <w:sz w:val="20"/>
        </w:rPr>
        <w:t>Flavors</w:t>
      </w:r>
      <w:proofErr w:type="spellEnd"/>
      <w:r>
        <w:rPr>
          <w:sz w:val="20"/>
        </w:rPr>
        <w:t xml:space="preserve"> of the Regions. </w:t>
      </w:r>
    </w:p>
    <w:p w:rsidR="00DA72B5" w:rsidRDefault="00DA72B5" w:rsidP="00DA72B5">
      <w:pPr>
        <w:jc w:val="both"/>
      </w:pPr>
    </w:p>
    <w:p w:rsidR="00DA72B5" w:rsidRPr="001366FD" w:rsidRDefault="00DA72B5" w:rsidP="00DA72B5">
      <w:pPr>
        <w:jc w:val="both"/>
        <w:rPr>
          <w:rFonts w:cs="Segoe UI"/>
          <w:sz w:val="20"/>
          <w:szCs w:val="20"/>
        </w:rPr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on: www.polagra.pl</w:t>
      </w:r>
      <w:r>
        <w:rPr>
          <w:sz w:val="20"/>
        </w:rPr>
        <w:t xml:space="preserve"> </w:t>
      </w:r>
    </w:p>
    <w:p w:rsidR="00DA72B5" w:rsidRPr="001366FD" w:rsidRDefault="00DA72B5" w:rsidP="00DA72B5">
      <w:pPr>
        <w:jc w:val="both"/>
        <w:rPr>
          <w:rFonts w:cs="Segoe UI"/>
          <w:sz w:val="20"/>
          <w:szCs w:val="20"/>
        </w:rPr>
      </w:pPr>
    </w:p>
    <w:p w:rsidR="00DA72B5" w:rsidRPr="001366FD" w:rsidRDefault="00DA72B5" w:rsidP="00DA72B5">
      <w:pPr>
        <w:pStyle w:val="GrupaMTP"/>
        <w:spacing w:line="276" w:lineRule="auto"/>
        <w:jc w:val="both"/>
        <w:rPr>
          <w:sz w:val="20"/>
          <w:szCs w:val="20"/>
        </w:rPr>
      </w:pPr>
    </w:p>
    <w:p w:rsidR="00DA72B5" w:rsidRPr="001366FD" w:rsidRDefault="00DA72B5" w:rsidP="00DA72B5">
      <w:pPr>
        <w:pStyle w:val="GrupaMTP"/>
        <w:spacing w:line="276" w:lineRule="auto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</w:rPr>
        <w:t>Contact</w:t>
      </w:r>
      <w:proofErr w:type="spellEnd"/>
      <w:r>
        <w:rPr>
          <w:b/>
          <w:sz w:val="20"/>
        </w:rPr>
        <w:t xml:space="preserve"> for media:</w:t>
      </w:r>
    </w:p>
    <w:p w:rsidR="00DA72B5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>Szymon Pewiński</w:t>
      </w:r>
    </w:p>
    <w:p w:rsidR="00DA72B5" w:rsidRPr="00340CF7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>Telephone: Szymon Pewiński</w:t>
      </w:r>
    </w:p>
    <w:p w:rsidR="00DA72B5" w:rsidRPr="00340CF7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>Telephone: +48691027596</w:t>
      </w:r>
    </w:p>
    <w:p w:rsidR="00DA72B5" w:rsidRPr="00F97393" w:rsidRDefault="00DA72B5" w:rsidP="00DA72B5">
      <w:pPr>
        <w:rPr>
          <w:rFonts w:cs="Segoe UI"/>
          <w:sz w:val="20"/>
          <w:szCs w:val="20"/>
        </w:rPr>
      </w:pPr>
      <w:r>
        <w:rPr>
          <w:sz w:val="20"/>
        </w:rPr>
        <w:t>szymon.pewinski@grupamtp.pl</w:t>
      </w:r>
    </w:p>
    <w:p w:rsidR="003403C8" w:rsidRDefault="003403C8" w:rsidP="00DA72B5">
      <w:pPr>
        <w:jc w:val="right"/>
      </w:pPr>
    </w:p>
    <w:sectPr w:rsidR="003403C8" w:rsidSect="00073F02">
      <w:headerReference w:type="default" r:id="rId8"/>
      <w:headerReference w:type="first" r:id="rId9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4E" w:rsidRDefault="00C35E4E" w:rsidP="00073F02">
      <w:r>
        <w:separator/>
      </w:r>
    </w:p>
  </w:endnote>
  <w:endnote w:type="continuationSeparator" w:id="0">
    <w:p w:rsidR="00C35E4E" w:rsidRDefault="00C35E4E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4E" w:rsidRDefault="00C35E4E" w:rsidP="00073F02">
      <w:r>
        <w:separator/>
      </w:r>
    </w:p>
  </w:footnote>
  <w:footnote w:type="continuationSeparator" w:id="0">
    <w:p w:rsidR="00C35E4E" w:rsidRDefault="00C35E4E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C8" w:rsidRDefault="00340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152CFEB3" wp14:editId="7A33D1E5">
          <wp:simplePos x="0" y="0"/>
          <wp:positionH relativeFrom="page">
            <wp:posOffset>-5080</wp:posOffset>
          </wp:positionH>
          <wp:positionV relativeFrom="paragraph">
            <wp:posOffset>-450215</wp:posOffset>
          </wp:positionV>
          <wp:extent cx="7567295" cy="107061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F0" w:rsidRDefault="003403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71C2A25" wp14:editId="2E89851D">
          <wp:simplePos x="0" y="0"/>
          <wp:positionH relativeFrom="page">
            <wp:posOffset>-15875</wp:posOffset>
          </wp:positionH>
          <wp:positionV relativeFrom="paragraph">
            <wp:posOffset>-450215</wp:posOffset>
          </wp:positionV>
          <wp:extent cx="7567295" cy="107061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70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63DC1ABD" wp14:editId="0DFAA82B">
          <wp:simplePos x="0" y="0"/>
          <wp:positionH relativeFrom="page">
            <wp:posOffset>7712075</wp:posOffset>
          </wp:positionH>
          <wp:positionV relativeFrom="paragraph">
            <wp:posOffset>-337820</wp:posOffset>
          </wp:positionV>
          <wp:extent cx="7566660" cy="1070546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98"/>
    <w:rsid w:val="00073F02"/>
    <w:rsid w:val="00126D70"/>
    <w:rsid w:val="00195E40"/>
    <w:rsid w:val="001C0C8C"/>
    <w:rsid w:val="00206F3C"/>
    <w:rsid w:val="002637A0"/>
    <w:rsid w:val="003403C8"/>
    <w:rsid w:val="003B442F"/>
    <w:rsid w:val="00430988"/>
    <w:rsid w:val="00451E11"/>
    <w:rsid w:val="00452E05"/>
    <w:rsid w:val="00471C8E"/>
    <w:rsid w:val="005101C9"/>
    <w:rsid w:val="00514B05"/>
    <w:rsid w:val="0052262E"/>
    <w:rsid w:val="00566604"/>
    <w:rsid w:val="005D209B"/>
    <w:rsid w:val="005F566B"/>
    <w:rsid w:val="00610D36"/>
    <w:rsid w:val="006F13D6"/>
    <w:rsid w:val="00763E38"/>
    <w:rsid w:val="008303F4"/>
    <w:rsid w:val="00855298"/>
    <w:rsid w:val="008569AA"/>
    <w:rsid w:val="008A2DD0"/>
    <w:rsid w:val="008D35E7"/>
    <w:rsid w:val="008D38F0"/>
    <w:rsid w:val="0093224B"/>
    <w:rsid w:val="00953B14"/>
    <w:rsid w:val="00954DCC"/>
    <w:rsid w:val="009C6049"/>
    <w:rsid w:val="009E64F8"/>
    <w:rsid w:val="00A34995"/>
    <w:rsid w:val="00B72503"/>
    <w:rsid w:val="00BD009D"/>
    <w:rsid w:val="00BE464B"/>
    <w:rsid w:val="00BE7296"/>
    <w:rsid w:val="00C274F4"/>
    <w:rsid w:val="00C35E4E"/>
    <w:rsid w:val="00C87994"/>
    <w:rsid w:val="00CA6F66"/>
    <w:rsid w:val="00D437A8"/>
    <w:rsid w:val="00DA72B5"/>
    <w:rsid w:val="00DB6D21"/>
    <w:rsid w:val="00DD50E2"/>
    <w:rsid w:val="00E21473"/>
    <w:rsid w:val="00E36951"/>
    <w:rsid w:val="00E559DD"/>
    <w:rsid w:val="00E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298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29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E64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A77370-ADF0-4DF0-B818-666F53036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Szymon Pewiński</cp:lastModifiedBy>
  <cp:revision>2</cp:revision>
  <cp:lastPrinted>2018-12-18T17:08:00Z</cp:lastPrinted>
  <dcterms:created xsi:type="dcterms:W3CDTF">2022-10-04T12:22:00Z</dcterms:created>
  <dcterms:modified xsi:type="dcterms:W3CDTF">2022-10-04T12:22:00Z</dcterms:modified>
</cp:coreProperties>
</file>