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04E" w:rsidRPr="00156389" w:rsidRDefault="002B104E" w:rsidP="00156389">
      <w:pPr>
        <w:spacing w:line="276" w:lineRule="auto"/>
        <w:jc w:val="right"/>
        <w:rPr>
          <w:rFonts w:cs="Segoe UI"/>
          <w:i/>
          <w:color w:val="000000" w:themeColor="text1"/>
          <w:sz w:val="20"/>
          <w:szCs w:val="20"/>
        </w:rPr>
      </w:pPr>
      <w:r w:rsidRPr="00156389">
        <w:rPr>
          <w:rFonts w:cs="Segoe UI"/>
          <w:i/>
          <w:color w:val="000000" w:themeColor="text1"/>
          <w:sz w:val="20"/>
          <w:szCs w:val="20"/>
        </w:rPr>
        <w:t xml:space="preserve">Informacja prasowa, </w:t>
      </w:r>
      <w:r w:rsidR="007A6262" w:rsidRPr="00156389">
        <w:rPr>
          <w:rFonts w:cs="Segoe UI"/>
          <w:i/>
          <w:color w:val="000000" w:themeColor="text1"/>
          <w:sz w:val="20"/>
          <w:szCs w:val="20"/>
        </w:rPr>
        <w:t xml:space="preserve">sierpień </w:t>
      </w:r>
      <w:r w:rsidRPr="00156389">
        <w:rPr>
          <w:rFonts w:cs="Segoe UI"/>
          <w:i/>
          <w:color w:val="000000" w:themeColor="text1"/>
          <w:sz w:val="20"/>
          <w:szCs w:val="20"/>
        </w:rPr>
        <w:t>2020</w:t>
      </w:r>
    </w:p>
    <w:p w:rsidR="002B104E" w:rsidRPr="00156389" w:rsidRDefault="002B104E" w:rsidP="00156389">
      <w:pPr>
        <w:spacing w:line="276" w:lineRule="auto"/>
        <w:jc w:val="both"/>
        <w:rPr>
          <w:rFonts w:cs="Segoe UI"/>
          <w:b/>
          <w:color w:val="000000" w:themeColor="text1"/>
          <w:sz w:val="20"/>
          <w:szCs w:val="20"/>
        </w:rPr>
      </w:pPr>
    </w:p>
    <w:p w:rsidR="002B104E" w:rsidRPr="00156389" w:rsidRDefault="002B104E" w:rsidP="00156389">
      <w:pPr>
        <w:spacing w:line="276" w:lineRule="auto"/>
        <w:jc w:val="both"/>
        <w:rPr>
          <w:rFonts w:cs="Segoe UI"/>
          <w:b/>
          <w:color w:val="000000" w:themeColor="text1"/>
          <w:sz w:val="20"/>
          <w:szCs w:val="20"/>
        </w:rPr>
      </w:pPr>
    </w:p>
    <w:p w:rsidR="00295E55" w:rsidRPr="00156389" w:rsidRDefault="00295E55" w:rsidP="00156389">
      <w:pPr>
        <w:spacing w:line="276" w:lineRule="auto"/>
        <w:jc w:val="both"/>
        <w:rPr>
          <w:rFonts w:cs="Segoe UI"/>
          <w:b/>
          <w:color w:val="000000" w:themeColor="text1"/>
          <w:sz w:val="20"/>
          <w:szCs w:val="20"/>
        </w:rPr>
      </w:pPr>
    </w:p>
    <w:p w:rsidR="00295E55" w:rsidRPr="00156389" w:rsidRDefault="00295E55" w:rsidP="00156389">
      <w:pPr>
        <w:spacing w:line="276" w:lineRule="auto"/>
        <w:jc w:val="both"/>
        <w:rPr>
          <w:rFonts w:cs="Segoe UI"/>
          <w:b/>
          <w:color w:val="000000" w:themeColor="text1"/>
          <w:sz w:val="20"/>
          <w:szCs w:val="20"/>
        </w:rPr>
      </w:pPr>
    </w:p>
    <w:p w:rsidR="00295E55" w:rsidRDefault="00F94034" w:rsidP="00F94034">
      <w:pPr>
        <w:spacing w:line="276" w:lineRule="auto"/>
        <w:jc w:val="center"/>
        <w:rPr>
          <w:rFonts w:cs="Segoe UI"/>
          <w:b/>
          <w:color w:val="000000" w:themeColor="text1"/>
          <w:sz w:val="20"/>
          <w:szCs w:val="20"/>
        </w:rPr>
      </w:pPr>
      <w:r>
        <w:rPr>
          <w:rFonts w:cs="Segoe UI"/>
          <w:b/>
          <w:noProof/>
          <w:color w:val="000000" w:themeColor="text1"/>
          <w:sz w:val="20"/>
          <w:szCs w:val="20"/>
          <w:lang w:eastAsia="pl-PL"/>
        </w:rPr>
        <w:drawing>
          <wp:inline distT="0" distB="0" distL="0" distR="0">
            <wp:extent cx="3448050" cy="863305"/>
            <wp:effectExtent l="0" t="0" r="0" b="0"/>
            <wp:docPr id="2" name="Obraz 2" descr="\\poznan.mtp.corp\zasoby\Interdepartments\Program - Polagra Blok\DRAGON ROUGE\Polagra_assety\POLAGRA toolbox\PNG 2x\POLAGRA_logo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znan.mtp.corp\zasoby\Interdepartments\Program - Polagra Blok\DRAGON ROUGE\Polagra_assety\POLAGRA toolbox\PNG 2x\POLAGRA_logo@2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72" cy="8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34" w:rsidRDefault="00F94034" w:rsidP="00F94034">
      <w:pPr>
        <w:pStyle w:val="GrupaMTP"/>
      </w:pPr>
    </w:p>
    <w:p w:rsidR="00F94034" w:rsidRPr="00F94034" w:rsidRDefault="00F94034" w:rsidP="00F94034">
      <w:pPr>
        <w:pStyle w:val="GrupaMTP"/>
      </w:pPr>
    </w:p>
    <w:p w:rsidR="009A719D" w:rsidRPr="009440CE" w:rsidRDefault="009A719D" w:rsidP="009A719D">
      <w:pPr>
        <w:spacing w:line="276" w:lineRule="auto"/>
        <w:jc w:val="both"/>
        <w:rPr>
          <w:rFonts w:cs="Segoe UI"/>
          <w:b/>
          <w:sz w:val="22"/>
          <w:szCs w:val="22"/>
          <w:shd w:val="clear" w:color="auto" w:fill="FFFFFF"/>
        </w:rPr>
      </w:pPr>
      <w:r w:rsidRPr="009440CE">
        <w:rPr>
          <w:rFonts w:cs="Segoe UI"/>
          <w:b/>
          <w:sz w:val="22"/>
          <w:szCs w:val="22"/>
          <w:shd w:val="clear" w:color="auto" w:fill="FFFFFF"/>
        </w:rPr>
        <w:t>Targi POLAGRA 2020 – inaczej, ale bezpiecznie</w:t>
      </w:r>
    </w:p>
    <w:p w:rsidR="009A719D" w:rsidRPr="009440CE" w:rsidRDefault="009A719D" w:rsidP="009A719D">
      <w:pPr>
        <w:pStyle w:val="GrupaMTP"/>
        <w:spacing w:line="276" w:lineRule="auto"/>
        <w:jc w:val="both"/>
        <w:rPr>
          <w:b/>
          <w:sz w:val="22"/>
          <w:szCs w:val="22"/>
        </w:rPr>
      </w:pPr>
    </w:p>
    <w:p w:rsidR="009A719D" w:rsidRDefault="009A719D" w:rsidP="009A719D">
      <w:pPr>
        <w:spacing w:line="276" w:lineRule="auto"/>
        <w:jc w:val="both"/>
        <w:rPr>
          <w:rFonts w:cs="Segoe UI"/>
          <w:b/>
          <w:sz w:val="22"/>
          <w:szCs w:val="22"/>
          <w:shd w:val="clear" w:color="auto" w:fill="FFFFFF"/>
        </w:rPr>
      </w:pPr>
      <w:r w:rsidRPr="009440CE">
        <w:rPr>
          <w:rFonts w:cs="Segoe UI"/>
          <w:b/>
          <w:sz w:val="22"/>
          <w:szCs w:val="22"/>
        </w:rPr>
        <w:t xml:space="preserve">Tegoroczne spotkanie branży spożywczej w Poznaniu odbędzie się w dniach </w:t>
      </w:r>
      <w:r w:rsidR="008A5772">
        <w:rPr>
          <w:rFonts w:cs="Segoe UI"/>
          <w:b/>
          <w:sz w:val="22"/>
          <w:szCs w:val="22"/>
        </w:rPr>
        <w:br/>
      </w:r>
      <w:bookmarkStart w:id="0" w:name="_GoBack"/>
      <w:bookmarkEnd w:id="0"/>
      <w:r w:rsidRPr="009440CE">
        <w:rPr>
          <w:rFonts w:cs="Segoe UI"/>
          <w:b/>
          <w:sz w:val="22"/>
          <w:szCs w:val="22"/>
        </w:rPr>
        <w:t xml:space="preserve">28 września – 1 października. To </w:t>
      </w:r>
      <w:r w:rsidRPr="009440CE">
        <w:rPr>
          <w:rFonts w:cs="Segoe UI"/>
          <w:b/>
          <w:sz w:val="22"/>
          <w:szCs w:val="22"/>
          <w:shd w:val="clear" w:color="auto" w:fill="FFFFFF"/>
        </w:rPr>
        <w:t xml:space="preserve">pierwsze i jedno z zaledwie kilku wydarzeń biznesowych, które w tym roku zintegruje branżę spożywczą i sektor </w:t>
      </w:r>
      <w:proofErr w:type="spellStart"/>
      <w:r w:rsidRPr="009440CE">
        <w:rPr>
          <w:rFonts w:cs="Segoe UI"/>
          <w:b/>
          <w:sz w:val="22"/>
          <w:szCs w:val="22"/>
          <w:shd w:val="clear" w:color="auto" w:fill="FFFFFF"/>
        </w:rPr>
        <w:t>HoReCa</w:t>
      </w:r>
      <w:proofErr w:type="spellEnd"/>
      <w:r w:rsidRPr="009440CE">
        <w:rPr>
          <w:rFonts w:cs="Segoe UI"/>
          <w:b/>
          <w:sz w:val="22"/>
          <w:szCs w:val="22"/>
          <w:shd w:val="clear" w:color="auto" w:fill="FFFFFF"/>
        </w:rPr>
        <w:t xml:space="preserve">. </w:t>
      </w:r>
    </w:p>
    <w:p w:rsidR="00236A5C" w:rsidRPr="00236A5C" w:rsidRDefault="00236A5C" w:rsidP="00236A5C">
      <w:pPr>
        <w:pStyle w:val="GrupaMTP"/>
      </w:pPr>
    </w:p>
    <w:p w:rsidR="00236A5C" w:rsidRPr="00236A5C" w:rsidRDefault="00236A5C" w:rsidP="00236A5C">
      <w:pPr>
        <w:pStyle w:val="GrupaMTP"/>
      </w:pPr>
      <w:r>
        <w:rPr>
          <w:noProof/>
          <w:lang w:eastAsia="pl-PL"/>
        </w:rPr>
        <w:drawing>
          <wp:inline distT="0" distB="0" distL="0" distR="0">
            <wp:extent cx="5755640" cy="1497889"/>
            <wp:effectExtent l="0" t="0" r="0" b="7620"/>
            <wp:docPr id="1" name="Obraz 1" descr="C:\Users\kswi012900\Desktop\POLAGRA\Newslettery\grafika nl f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wi012900\Desktop\POLAGRA\Newslettery\grafika nl foo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4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19D" w:rsidRPr="009440CE" w:rsidRDefault="009A719D" w:rsidP="009A719D">
      <w:pPr>
        <w:pStyle w:val="GrupaMTP"/>
        <w:spacing w:line="276" w:lineRule="auto"/>
        <w:jc w:val="both"/>
        <w:rPr>
          <w:sz w:val="22"/>
          <w:szCs w:val="22"/>
        </w:rPr>
      </w:pPr>
    </w:p>
    <w:p w:rsidR="009A719D" w:rsidRPr="009440CE" w:rsidRDefault="009A719D" w:rsidP="009A719D">
      <w:pPr>
        <w:pStyle w:val="GrupaMTP"/>
        <w:spacing w:line="276" w:lineRule="auto"/>
        <w:jc w:val="both"/>
        <w:rPr>
          <w:sz w:val="22"/>
          <w:szCs w:val="22"/>
        </w:rPr>
      </w:pPr>
      <w:r w:rsidRPr="009440CE">
        <w:rPr>
          <w:sz w:val="22"/>
          <w:szCs w:val="22"/>
        </w:rPr>
        <w:t xml:space="preserve">POLAGRA od wielu lat stanowi miejsce prezentacji technologii spożywczych, żywności, </w:t>
      </w:r>
      <w:r w:rsidR="00236A5C">
        <w:rPr>
          <w:sz w:val="22"/>
          <w:szCs w:val="22"/>
        </w:rPr>
        <w:br/>
      </w:r>
      <w:r w:rsidRPr="009440CE">
        <w:rPr>
          <w:sz w:val="22"/>
          <w:szCs w:val="22"/>
        </w:rPr>
        <w:t>a także rozwiązań dla sektora gastronomicznego. W tym duchu przygotowywana jest również ekspozycja 2020.</w:t>
      </w:r>
    </w:p>
    <w:p w:rsidR="009A719D" w:rsidRPr="009440CE" w:rsidRDefault="009A719D" w:rsidP="009A719D">
      <w:pPr>
        <w:pStyle w:val="GrupaMTP"/>
        <w:spacing w:line="276" w:lineRule="auto"/>
        <w:jc w:val="both"/>
        <w:rPr>
          <w:sz w:val="22"/>
          <w:szCs w:val="22"/>
        </w:rPr>
      </w:pPr>
      <w:r w:rsidRPr="009440CE">
        <w:rPr>
          <w:sz w:val="22"/>
          <w:szCs w:val="22"/>
        </w:rPr>
        <w:t>- Z dniem przywrócenia przez rząd możliwości organizacji targów nasze prace nabrały tempa. Ciągle trwa akwizycja wystawców, co w tym roku, z wiadomych względów, nie jest dla nas łatwym zadaniem. Niemniej jednak mogę zapewnić, że jako organizatorzy targów podjęliśmy szereg działań mających na celu stworzenie bezpiecznej przestrzeni biznesowej – komentuje Dariusz Wawrzyniak, dyrektor grupy produktów.</w:t>
      </w:r>
    </w:p>
    <w:p w:rsidR="009A719D" w:rsidRPr="00575B2A" w:rsidRDefault="009A719D" w:rsidP="009A719D">
      <w:pPr>
        <w:pStyle w:val="GrupaMTP"/>
        <w:spacing w:line="276" w:lineRule="auto"/>
        <w:jc w:val="both"/>
        <w:rPr>
          <w:sz w:val="22"/>
          <w:szCs w:val="22"/>
        </w:rPr>
      </w:pPr>
      <w:r w:rsidRPr="00575B2A">
        <w:rPr>
          <w:sz w:val="22"/>
          <w:szCs w:val="22"/>
        </w:rPr>
        <w:t xml:space="preserve">Zaufanie w tym względzie wykazało m.in. Ministerstwo Rolnictwa i Rozwoju Wsi, które targi POLAGRA uznało za odpowiednie miejsce na </w:t>
      </w:r>
      <w:r w:rsidRPr="00B40155">
        <w:rPr>
          <w:rStyle w:val="Pogrubienie"/>
          <w:b w:val="0"/>
          <w:sz w:val="22"/>
          <w:szCs w:val="22"/>
        </w:rPr>
        <w:t>spotkanie ministrów rolnictwa Grupy Wyszehradzkiej oraz Bułgarii, Chorwacji, Estonii, Litwy, Łotwy, Rumunii i Słowenii</w:t>
      </w:r>
      <w:r w:rsidRPr="00B40155">
        <w:rPr>
          <w:sz w:val="22"/>
          <w:szCs w:val="22"/>
        </w:rPr>
        <w:t>.</w:t>
      </w:r>
      <w:r w:rsidRPr="00575B2A">
        <w:rPr>
          <w:sz w:val="22"/>
          <w:szCs w:val="22"/>
        </w:rPr>
        <w:t xml:space="preserve"> Potencjał wydarzenia doceniły także inne organizacje i stowarzyszenie branżowe – podczas targów </w:t>
      </w:r>
      <w:r w:rsidRPr="00575B2A">
        <w:rPr>
          <w:sz w:val="22"/>
          <w:szCs w:val="22"/>
        </w:rPr>
        <w:lastRenderedPageBreak/>
        <w:t xml:space="preserve">odbędą się również Eliminacje Krajowe </w:t>
      </w:r>
      <w:proofErr w:type="spellStart"/>
      <w:r w:rsidRPr="00575B2A">
        <w:rPr>
          <w:sz w:val="22"/>
          <w:szCs w:val="22"/>
        </w:rPr>
        <w:t>WorldSkills</w:t>
      </w:r>
      <w:proofErr w:type="spellEnd"/>
      <w:r w:rsidRPr="00575B2A">
        <w:rPr>
          <w:sz w:val="22"/>
          <w:szCs w:val="22"/>
        </w:rPr>
        <w:t xml:space="preserve"> Poland 2020 oraz druga edycja konkursu Master Baker. POLAGRA zosta</w:t>
      </w:r>
      <w:r>
        <w:rPr>
          <w:sz w:val="22"/>
          <w:szCs w:val="22"/>
        </w:rPr>
        <w:t>ła</w:t>
      </w:r>
      <w:r w:rsidRPr="00575B2A">
        <w:rPr>
          <w:sz w:val="22"/>
          <w:szCs w:val="22"/>
        </w:rPr>
        <w:t xml:space="preserve"> także uwzględnion</w:t>
      </w:r>
      <w:r>
        <w:rPr>
          <w:sz w:val="22"/>
          <w:szCs w:val="22"/>
        </w:rPr>
        <w:t>a</w:t>
      </w:r>
      <w:r w:rsidRPr="00575B2A">
        <w:rPr>
          <w:sz w:val="22"/>
          <w:szCs w:val="22"/>
        </w:rPr>
        <w:t xml:space="preserve"> w kampanii informacyjnej na temat mięsa drobiowego w UE prowadzonej pod hasłem „To jest nasz drób! Wysoka jakość - europejska gwarancja”. Na stoisku </w:t>
      </w:r>
      <w:r>
        <w:rPr>
          <w:sz w:val="22"/>
          <w:szCs w:val="22"/>
        </w:rPr>
        <w:t xml:space="preserve">organizatorów </w:t>
      </w:r>
      <w:r w:rsidRPr="00575B2A">
        <w:rPr>
          <w:sz w:val="22"/>
          <w:szCs w:val="22"/>
        </w:rPr>
        <w:t xml:space="preserve">planowane są </w:t>
      </w:r>
      <w:r>
        <w:rPr>
          <w:sz w:val="22"/>
          <w:szCs w:val="22"/>
        </w:rPr>
        <w:t xml:space="preserve">m.in. </w:t>
      </w:r>
      <w:r w:rsidRPr="00575B2A">
        <w:rPr>
          <w:sz w:val="22"/>
          <w:szCs w:val="22"/>
        </w:rPr>
        <w:t xml:space="preserve">pokazy kulinarne ambasadorów kampanii: Sebastiana </w:t>
      </w:r>
      <w:proofErr w:type="spellStart"/>
      <w:r w:rsidRPr="00575B2A">
        <w:rPr>
          <w:sz w:val="22"/>
          <w:szCs w:val="22"/>
        </w:rPr>
        <w:t>Krauzowicza</w:t>
      </w:r>
      <w:proofErr w:type="spellEnd"/>
      <w:r w:rsidRPr="00575B2A">
        <w:rPr>
          <w:sz w:val="22"/>
          <w:szCs w:val="22"/>
        </w:rPr>
        <w:t xml:space="preserve"> i Cristiny </w:t>
      </w:r>
      <w:proofErr w:type="spellStart"/>
      <w:r w:rsidRPr="00575B2A">
        <w:rPr>
          <w:sz w:val="22"/>
          <w:szCs w:val="22"/>
        </w:rPr>
        <w:t>Catese</w:t>
      </w:r>
      <w:proofErr w:type="spellEnd"/>
      <w:r w:rsidRPr="00575B2A">
        <w:rPr>
          <w:sz w:val="22"/>
          <w:szCs w:val="22"/>
        </w:rPr>
        <w:t>.</w:t>
      </w:r>
    </w:p>
    <w:p w:rsidR="009A719D" w:rsidRPr="009440CE" w:rsidRDefault="009A719D" w:rsidP="009A719D">
      <w:pPr>
        <w:pStyle w:val="GrupaMTP"/>
        <w:spacing w:line="276" w:lineRule="auto"/>
        <w:jc w:val="both"/>
        <w:rPr>
          <w:sz w:val="22"/>
          <w:szCs w:val="22"/>
        </w:rPr>
      </w:pPr>
    </w:p>
    <w:p w:rsidR="009A719D" w:rsidRPr="009440CE" w:rsidRDefault="009A719D" w:rsidP="009A719D">
      <w:pPr>
        <w:pStyle w:val="GrupaMTP"/>
        <w:spacing w:line="276" w:lineRule="auto"/>
        <w:jc w:val="both"/>
        <w:rPr>
          <w:sz w:val="22"/>
          <w:szCs w:val="22"/>
        </w:rPr>
      </w:pPr>
      <w:r w:rsidRPr="009440CE">
        <w:rPr>
          <w:sz w:val="22"/>
          <w:szCs w:val="22"/>
        </w:rPr>
        <w:t xml:space="preserve">Tegoroczna edycja targów będzie także odpowiednim miejscem do czerpania aktualnej wiedzy, ponieważ program wydarzeń jak zawsze podąża za aktualnymi wyzwaniami stawianymi przed branżą. Goście POLAGRY będą mogli m.in. wziąć udział w szkoleniu na temat trendów i obowiązków prawnych w oznakowaniu żywności oraz w spotkaniu dotyczącym rozwijania biznesu spożywczego w sieci.  Po raz szósty odbędzie się także Hotel </w:t>
      </w:r>
      <w:proofErr w:type="spellStart"/>
      <w:r w:rsidRPr="009440CE">
        <w:rPr>
          <w:sz w:val="22"/>
          <w:szCs w:val="22"/>
        </w:rPr>
        <w:t>Investors</w:t>
      </w:r>
      <w:proofErr w:type="spellEnd"/>
      <w:r w:rsidRPr="009440CE">
        <w:rPr>
          <w:sz w:val="22"/>
          <w:szCs w:val="22"/>
        </w:rPr>
        <w:t xml:space="preserve"> Meeting, w tym roku pod hasłem „Biznes hotelarski w opałach”. Nie zabraknie też warsztatów dla szefów kuchni.</w:t>
      </w:r>
    </w:p>
    <w:p w:rsidR="009A719D" w:rsidRPr="009440CE" w:rsidRDefault="009A719D" w:rsidP="009A719D">
      <w:pPr>
        <w:pStyle w:val="GrupaMTP"/>
        <w:spacing w:line="276" w:lineRule="auto"/>
        <w:jc w:val="both"/>
        <w:rPr>
          <w:sz w:val="22"/>
          <w:szCs w:val="22"/>
        </w:rPr>
      </w:pPr>
    </w:p>
    <w:p w:rsidR="009A719D" w:rsidRPr="009440CE" w:rsidRDefault="009A719D" w:rsidP="009A719D">
      <w:pPr>
        <w:spacing w:line="276" w:lineRule="auto"/>
        <w:jc w:val="both"/>
        <w:rPr>
          <w:rFonts w:cs="Segoe UI"/>
          <w:sz w:val="22"/>
          <w:szCs w:val="22"/>
          <w:shd w:val="clear" w:color="auto" w:fill="FFFFFF"/>
        </w:rPr>
      </w:pPr>
      <w:r w:rsidRPr="009440CE">
        <w:rPr>
          <w:rFonts w:cs="Segoe UI"/>
          <w:sz w:val="22"/>
          <w:szCs w:val="22"/>
          <w:shd w:val="clear" w:color="auto" w:fill="FFFFFF"/>
        </w:rPr>
        <w:t xml:space="preserve">POLAGRA 2020 odbędzie się w nowych warunkach sanitarnych opracowanych w oparciu </w:t>
      </w:r>
      <w:r w:rsidR="00236A5C">
        <w:rPr>
          <w:rFonts w:cs="Segoe UI"/>
          <w:sz w:val="22"/>
          <w:szCs w:val="22"/>
          <w:shd w:val="clear" w:color="auto" w:fill="FFFFFF"/>
        </w:rPr>
        <w:br/>
      </w:r>
      <w:r w:rsidRPr="009440CE">
        <w:rPr>
          <w:rFonts w:cs="Segoe UI"/>
          <w:sz w:val="22"/>
          <w:szCs w:val="22"/>
          <w:shd w:val="clear" w:color="auto" w:fill="FFFFFF"/>
        </w:rPr>
        <w:t>o</w:t>
      </w:r>
      <w:r w:rsidRPr="009440CE">
        <w:rPr>
          <w:rFonts w:cs="Segoe UI"/>
          <w:sz w:val="22"/>
          <w:szCs w:val="22"/>
        </w:rPr>
        <w:t xml:space="preserve"> pracę specjalistów i wytyczne </w:t>
      </w:r>
      <w:r w:rsidRPr="009440CE">
        <w:rPr>
          <w:rFonts w:cs="Segoe UI"/>
          <w:sz w:val="22"/>
          <w:szCs w:val="22"/>
          <w:shd w:val="clear" w:color="auto" w:fill="FFFFFF"/>
        </w:rPr>
        <w:t>Głównego Inspektoratu Sanitarnego. Przy wejściach na tereny targowe zamontowane zostały m.in. kamery termowizyjne mierzące temperaturę ciała osób biorących udział w wydarzeniu. Przestrzenie dla wystawców i zwiedzających aranżowane są tak, aby można było zachować odpowiedni dystans. Dezynfekowane są na bieżąco często dotykane elementy infrastruktury. Z punktu widzenia zwiedzających targi na pewno kluczową informacją jest to, że sprzedaż biletów odbywać się będzie wyłącznie online.</w:t>
      </w:r>
    </w:p>
    <w:p w:rsidR="009A719D" w:rsidRPr="009440CE" w:rsidRDefault="009A719D" w:rsidP="009A719D">
      <w:pPr>
        <w:spacing w:line="276" w:lineRule="auto"/>
        <w:jc w:val="both"/>
        <w:rPr>
          <w:rFonts w:cs="Segoe UI"/>
          <w:sz w:val="22"/>
          <w:szCs w:val="22"/>
          <w:shd w:val="clear" w:color="auto" w:fill="FFFFFF"/>
        </w:rPr>
      </w:pPr>
      <w:r w:rsidRPr="009440CE">
        <w:rPr>
          <w:rFonts w:cs="Segoe UI"/>
          <w:sz w:val="22"/>
          <w:szCs w:val="22"/>
          <w:shd w:val="clear" w:color="auto" w:fill="FFFFFF"/>
        </w:rPr>
        <w:t>- Konieczność tworzenia efektywnych i adekwatnych do sytuacji rozwiązań jest częścią naszej pracy, niezależnie od okoliczności jakie niesie rzeczywistość. Tak też stało się w przypadku wydarzeń targowych w roku 2020. Jesteśmy w pełni przygotowani na realizację spotkań branży w nowych standardach – bezpiecznych dla wszystkich odwiedzających Targi. –</w:t>
      </w:r>
      <w:r w:rsidRPr="009440CE">
        <w:rPr>
          <w:rFonts w:cs="Segoe UI"/>
          <w:i/>
          <w:sz w:val="22"/>
          <w:szCs w:val="22"/>
          <w:shd w:val="clear" w:color="auto" w:fill="FFFFFF"/>
        </w:rPr>
        <w:t xml:space="preserve"> </w:t>
      </w:r>
      <w:r w:rsidRPr="009440CE">
        <w:rPr>
          <w:rFonts w:cs="Segoe UI"/>
          <w:sz w:val="22"/>
          <w:szCs w:val="22"/>
          <w:shd w:val="clear" w:color="auto" w:fill="FFFFFF"/>
        </w:rPr>
        <w:t>komentuje Filip Bittner, wiceprezes zarządu Grupy MTP.</w:t>
      </w:r>
      <w:r w:rsidRPr="009440CE">
        <w:rPr>
          <w:rFonts w:cs="Segoe UI"/>
          <w:i/>
          <w:sz w:val="22"/>
          <w:szCs w:val="22"/>
          <w:shd w:val="clear" w:color="auto" w:fill="FFFFFF"/>
        </w:rPr>
        <w:t xml:space="preserve"> </w:t>
      </w:r>
      <w:r w:rsidRPr="009440CE">
        <w:rPr>
          <w:rFonts w:cs="Segoe UI"/>
          <w:sz w:val="22"/>
          <w:szCs w:val="22"/>
          <w:shd w:val="clear" w:color="auto" w:fill="FFFFFF"/>
        </w:rPr>
        <w:t xml:space="preserve"> </w:t>
      </w:r>
    </w:p>
    <w:p w:rsidR="002B104E" w:rsidRPr="00156389" w:rsidRDefault="002B104E" w:rsidP="00156389">
      <w:pPr>
        <w:pStyle w:val="GrupaMTP"/>
        <w:spacing w:line="276" w:lineRule="auto"/>
        <w:jc w:val="both"/>
        <w:rPr>
          <w:sz w:val="20"/>
          <w:szCs w:val="20"/>
        </w:rPr>
      </w:pPr>
    </w:p>
    <w:p w:rsidR="002B104E" w:rsidRPr="00156389" w:rsidRDefault="002B104E" w:rsidP="00156389">
      <w:pPr>
        <w:pStyle w:val="GrupaMTP"/>
        <w:spacing w:line="276" w:lineRule="auto"/>
        <w:jc w:val="both"/>
        <w:rPr>
          <w:sz w:val="20"/>
          <w:szCs w:val="20"/>
        </w:rPr>
      </w:pPr>
      <w:r w:rsidRPr="00156389">
        <w:rPr>
          <w:sz w:val="20"/>
          <w:szCs w:val="20"/>
        </w:rPr>
        <w:t>Więcej informacji</w:t>
      </w:r>
      <w:r w:rsidR="00D255F6">
        <w:rPr>
          <w:sz w:val="20"/>
          <w:szCs w:val="20"/>
        </w:rPr>
        <w:t xml:space="preserve"> o targach</w:t>
      </w:r>
      <w:r w:rsidRPr="00156389">
        <w:rPr>
          <w:sz w:val="20"/>
          <w:szCs w:val="20"/>
        </w:rPr>
        <w:t xml:space="preserve">: </w:t>
      </w:r>
      <w:hyperlink r:id="rId11" w:history="1">
        <w:r w:rsidR="009951E5" w:rsidRPr="00156389">
          <w:rPr>
            <w:rStyle w:val="Hipercze"/>
            <w:sz w:val="20"/>
            <w:szCs w:val="20"/>
          </w:rPr>
          <w:t>www.polagra.pl</w:t>
        </w:r>
      </w:hyperlink>
      <w:r w:rsidRPr="00156389">
        <w:rPr>
          <w:sz w:val="20"/>
          <w:szCs w:val="20"/>
        </w:rPr>
        <w:t xml:space="preserve"> </w:t>
      </w:r>
    </w:p>
    <w:p w:rsidR="002B104E" w:rsidRDefault="002B104E" w:rsidP="00156389">
      <w:pPr>
        <w:autoSpaceDE w:val="0"/>
        <w:autoSpaceDN w:val="0"/>
        <w:adjustRightInd w:val="0"/>
        <w:spacing w:line="276" w:lineRule="auto"/>
        <w:jc w:val="both"/>
        <w:rPr>
          <w:rFonts w:cs="Segoe UI"/>
          <w:sz w:val="20"/>
          <w:szCs w:val="20"/>
        </w:rPr>
      </w:pPr>
    </w:p>
    <w:p w:rsidR="00F94034" w:rsidRDefault="00F94034" w:rsidP="00F94034">
      <w:pPr>
        <w:pStyle w:val="GrupaMTP"/>
      </w:pPr>
    </w:p>
    <w:p w:rsidR="00F94034" w:rsidRDefault="00F94034" w:rsidP="00F94034">
      <w:pPr>
        <w:pStyle w:val="GrupaMTP"/>
      </w:pPr>
    </w:p>
    <w:p w:rsidR="00F94034" w:rsidRDefault="00F94034" w:rsidP="00F94034">
      <w:pPr>
        <w:pStyle w:val="GrupaMTP"/>
      </w:pPr>
    </w:p>
    <w:p w:rsidR="00F94034" w:rsidRPr="00F94034" w:rsidRDefault="00F94034" w:rsidP="00F94034">
      <w:pPr>
        <w:pStyle w:val="GrupaMTP"/>
      </w:pPr>
    </w:p>
    <w:p w:rsidR="00F94034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</w:p>
    <w:p w:rsidR="00F94034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</w:p>
    <w:p w:rsidR="00F94034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</w:p>
    <w:p w:rsidR="00F94034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</w:p>
    <w:p w:rsidR="00F94034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</w:p>
    <w:p w:rsidR="006A4E50" w:rsidRPr="00F94034" w:rsidRDefault="00F94034" w:rsidP="00F94034">
      <w:pPr>
        <w:pStyle w:val="GrupaMTP"/>
        <w:spacing w:line="276" w:lineRule="auto"/>
        <w:jc w:val="center"/>
        <w:rPr>
          <w:b/>
          <w:sz w:val="20"/>
          <w:szCs w:val="20"/>
        </w:rPr>
      </w:pPr>
      <w:r w:rsidRPr="00F94034">
        <w:rPr>
          <w:b/>
          <w:sz w:val="20"/>
          <w:szCs w:val="20"/>
        </w:rPr>
        <w:t>Kontakt dla mediów:</w:t>
      </w:r>
    </w:p>
    <w:p w:rsidR="00F94034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</w:p>
    <w:p w:rsidR="00F94034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Katarzyna Świderska</w:t>
      </w:r>
    </w:p>
    <w:p w:rsidR="00F94034" w:rsidRDefault="001D4F52" w:rsidP="00F94034">
      <w:pPr>
        <w:pStyle w:val="GrupaMTP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t</w:t>
      </w:r>
      <w:r w:rsidR="00F94034">
        <w:rPr>
          <w:sz w:val="20"/>
          <w:szCs w:val="20"/>
        </w:rPr>
        <w:t>el. +48 691 033 850</w:t>
      </w:r>
    </w:p>
    <w:p w:rsidR="00F94034" w:rsidRPr="00156389" w:rsidRDefault="00F94034" w:rsidP="00F94034">
      <w:pPr>
        <w:pStyle w:val="GrupaMTP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katarzyna.swiderska@grupamtp.pl</w:t>
      </w:r>
    </w:p>
    <w:p w:rsidR="006A4E50" w:rsidRPr="00E52AD2" w:rsidRDefault="006A4E50" w:rsidP="00156389">
      <w:pPr>
        <w:pStyle w:val="GrupaMTP"/>
        <w:spacing w:line="276" w:lineRule="auto"/>
        <w:jc w:val="both"/>
        <w:rPr>
          <w:sz w:val="20"/>
          <w:szCs w:val="20"/>
        </w:rPr>
      </w:pPr>
    </w:p>
    <w:p w:rsidR="002B104E" w:rsidRPr="00E52AD2" w:rsidRDefault="002B104E" w:rsidP="00156389">
      <w:pPr>
        <w:autoSpaceDE w:val="0"/>
        <w:autoSpaceDN w:val="0"/>
        <w:adjustRightInd w:val="0"/>
        <w:spacing w:line="276" w:lineRule="auto"/>
        <w:jc w:val="both"/>
        <w:rPr>
          <w:rFonts w:cs="Segoe UI"/>
          <w:color w:val="000000" w:themeColor="text1"/>
          <w:sz w:val="20"/>
          <w:szCs w:val="20"/>
          <w:shd w:val="clear" w:color="auto" w:fill="FFFFFF"/>
        </w:rPr>
      </w:pPr>
    </w:p>
    <w:p w:rsidR="002B104E" w:rsidRPr="00E52AD2" w:rsidRDefault="002B104E" w:rsidP="00156389">
      <w:pPr>
        <w:autoSpaceDE w:val="0"/>
        <w:autoSpaceDN w:val="0"/>
        <w:adjustRightInd w:val="0"/>
        <w:spacing w:line="276" w:lineRule="auto"/>
        <w:jc w:val="both"/>
        <w:rPr>
          <w:rFonts w:cs="Segoe UI"/>
          <w:color w:val="000000" w:themeColor="text1"/>
          <w:sz w:val="20"/>
          <w:szCs w:val="20"/>
          <w:shd w:val="clear" w:color="auto" w:fill="FFFFFF"/>
        </w:rPr>
      </w:pPr>
    </w:p>
    <w:p w:rsidR="008F3AB7" w:rsidRPr="00E52AD2" w:rsidRDefault="008F3AB7" w:rsidP="00156389">
      <w:pPr>
        <w:spacing w:line="276" w:lineRule="auto"/>
        <w:jc w:val="both"/>
        <w:rPr>
          <w:rFonts w:cs="Segoe UI"/>
          <w:sz w:val="20"/>
          <w:szCs w:val="20"/>
        </w:rPr>
      </w:pPr>
    </w:p>
    <w:sectPr w:rsidR="008F3AB7" w:rsidRPr="00E52AD2" w:rsidSect="002B104E">
      <w:headerReference w:type="default" r:id="rId12"/>
      <w:headerReference w:type="first" r:id="rId13"/>
      <w:pgSz w:w="11900" w:h="16840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72" w:rsidRDefault="00944372" w:rsidP="00073F02">
      <w:r>
        <w:separator/>
      </w:r>
    </w:p>
  </w:endnote>
  <w:endnote w:type="continuationSeparator" w:id="0">
    <w:p w:rsidR="00944372" w:rsidRDefault="00944372" w:rsidP="0007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72" w:rsidRDefault="00944372" w:rsidP="00073F02">
      <w:r>
        <w:separator/>
      </w:r>
    </w:p>
  </w:footnote>
  <w:footnote w:type="continuationSeparator" w:id="0">
    <w:p w:rsidR="00944372" w:rsidRDefault="00944372" w:rsidP="0007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F02" w:rsidRDefault="00610D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74C478A2" wp14:editId="3054DC6F">
          <wp:simplePos x="0" y="0"/>
          <wp:positionH relativeFrom="column">
            <wp:posOffset>-904777</wp:posOffset>
          </wp:positionH>
          <wp:positionV relativeFrom="paragraph">
            <wp:posOffset>-450215</wp:posOffset>
          </wp:positionV>
          <wp:extent cx="7563485" cy="1707776"/>
          <wp:effectExtent l="0" t="0" r="0" b="0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_eng@300x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40"/>
                  <a:stretch/>
                </pic:blipFill>
                <pic:spPr bwMode="auto">
                  <a:xfrm>
                    <a:off x="0" y="0"/>
                    <a:ext cx="7563485" cy="17077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D9D" w:rsidRDefault="00B02D9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42995249" wp14:editId="0EF68AB2">
          <wp:simplePos x="0" y="0"/>
          <wp:positionH relativeFrom="page">
            <wp:posOffset>-194</wp:posOffset>
          </wp:positionH>
          <wp:positionV relativeFrom="paragraph">
            <wp:posOffset>-440690</wp:posOffset>
          </wp:positionV>
          <wp:extent cx="7544187" cy="10665816"/>
          <wp:effectExtent l="0" t="0" r="0" b="254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187" cy="10665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B2BF0"/>
    <w:multiLevelType w:val="hybridMultilevel"/>
    <w:tmpl w:val="6F7A00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C5DD8"/>
    <w:multiLevelType w:val="hybridMultilevel"/>
    <w:tmpl w:val="E2569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316572"/>
    <w:multiLevelType w:val="hybridMultilevel"/>
    <w:tmpl w:val="07B2B8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6AA"/>
    <w:rsid w:val="000336B4"/>
    <w:rsid w:val="00073F02"/>
    <w:rsid w:val="000F4E5E"/>
    <w:rsid w:val="00126D70"/>
    <w:rsid w:val="00155AAA"/>
    <w:rsid w:val="00156389"/>
    <w:rsid w:val="00195E40"/>
    <w:rsid w:val="001B4A8A"/>
    <w:rsid w:val="001B4D21"/>
    <w:rsid w:val="001C0C8C"/>
    <w:rsid w:val="001D4F52"/>
    <w:rsid w:val="00201137"/>
    <w:rsid w:val="002330AA"/>
    <w:rsid w:val="00236A5C"/>
    <w:rsid w:val="00266D5D"/>
    <w:rsid w:val="00295E55"/>
    <w:rsid w:val="002B104E"/>
    <w:rsid w:val="002C17C4"/>
    <w:rsid w:val="002D72A6"/>
    <w:rsid w:val="00332A23"/>
    <w:rsid w:val="003B442F"/>
    <w:rsid w:val="00451E11"/>
    <w:rsid w:val="00452E05"/>
    <w:rsid w:val="004658ED"/>
    <w:rsid w:val="00476635"/>
    <w:rsid w:val="004F6266"/>
    <w:rsid w:val="005101C9"/>
    <w:rsid w:val="00514B05"/>
    <w:rsid w:val="00522514"/>
    <w:rsid w:val="0052262E"/>
    <w:rsid w:val="00564F7C"/>
    <w:rsid w:val="00566604"/>
    <w:rsid w:val="00571E7C"/>
    <w:rsid w:val="005F566B"/>
    <w:rsid w:val="00610D36"/>
    <w:rsid w:val="00632426"/>
    <w:rsid w:val="00652BF6"/>
    <w:rsid w:val="006831BE"/>
    <w:rsid w:val="006A4E50"/>
    <w:rsid w:val="006B3B71"/>
    <w:rsid w:val="006E408A"/>
    <w:rsid w:val="006F584C"/>
    <w:rsid w:val="00763E38"/>
    <w:rsid w:val="00766092"/>
    <w:rsid w:val="00767A75"/>
    <w:rsid w:val="007A6262"/>
    <w:rsid w:val="007E2200"/>
    <w:rsid w:val="00830251"/>
    <w:rsid w:val="008303F4"/>
    <w:rsid w:val="00833D68"/>
    <w:rsid w:val="008A2DD0"/>
    <w:rsid w:val="008A5772"/>
    <w:rsid w:val="008D35E7"/>
    <w:rsid w:val="008E4F4A"/>
    <w:rsid w:val="008F3AB7"/>
    <w:rsid w:val="0093224B"/>
    <w:rsid w:val="00944372"/>
    <w:rsid w:val="00954DCC"/>
    <w:rsid w:val="009951E5"/>
    <w:rsid w:val="009A719D"/>
    <w:rsid w:val="009C6049"/>
    <w:rsid w:val="009D5377"/>
    <w:rsid w:val="00A16029"/>
    <w:rsid w:val="00A34995"/>
    <w:rsid w:val="00A454C9"/>
    <w:rsid w:val="00A91BA1"/>
    <w:rsid w:val="00B02D9D"/>
    <w:rsid w:val="00B542BC"/>
    <w:rsid w:val="00B72503"/>
    <w:rsid w:val="00B731E5"/>
    <w:rsid w:val="00BD009D"/>
    <w:rsid w:val="00BE1605"/>
    <w:rsid w:val="00BE464B"/>
    <w:rsid w:val="00BE7296"/>
    <w:rsid w:val="00C153FB"/>
    <w:rsid w:val="00C274F4"/>
    <w:rsid w:val="00C326AA"/>
    <w:rsid w:val="00C33446"/>
    <w:rsid w:val="00C45C4B"/>
    <w:rsid w:val="00C87994"/>
    <w:rsid w:val="00CA6F66"/>
    <w:rsid w:val="00D16CC8"/>
    <w:rsid w:val="00D255F6"/>
    <w:rsid w:val="00D35C8F"/>
    <w:rsid w:val="00D437A8"/>
    <w:rsid w:val="00D465C4"/>
    <w:rsid w:val="00D67E96"/>
    <w:rsid w:val="00D72D66"/>
    <w:rsid w:val="00D80780"/>
    <w:rsid w:val="00D86B21"/>
    <w:rsid w:val="00DA61DA"/>
    <w:rsid w:val="00DB6D21"/>
    <w:rsid w:val="00DD4BD9"/>
    <w:rsid w:val="00DE67A7"/>
    <w:rsid w:val="00E21473"/>
    <w:rsid w:val="00E36951"/>
    <w:rsid w:val="00E52AD2"/>
    <w:rsid w:val="00E559DD"/>
    <w:rsid w:val="00E64341"/>
    <w:rsid w:val="00EC1DED"/>
    <w:rsid w:val="00EC235A"/>
    <w:rsid w:val="00EC3CEA"/>
    <w:rsid w:val="00F279CB"/>
    <w:rsid w:val="00F52449"/>
    <w:rsid w:val="00F94034"/>
    <w:rsid w:val="00FB2E9F"/>
    <w:rsid w:val="00FC5545"/>
    <w:rsid w:val="00FC70CD"/>
    <w:rsid w:val="00FD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GrupaMTP"/>
    <w:qFormat/>
    <w:rsid w:val="00BE7296"/>
    <w:rPr>
      <w:rFonts w:ascii="Segoe UI" w:hAnsi="Segoe UI"/>
    </w:rPr>
  </w:style>
  <w:style w:type="paragraph" w:styleId="Nagwek1">
    <w:name w:val="heading 1"/>
    <w:basedOn w:val="GrupaMTP"/>
    <w:next w:val="GrupaMTP"/>
    <w:link w:val="Nagwek1Znak"/>
    <w:uiPriority w:val="9"/>
    <w:qFormat/>
    <w:rsid w:val="00A34995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442F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442F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B442F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B442F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B44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42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BE7296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BE7296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A34995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B442F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B442F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3B442F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3B442F"/>
    <w:rPr>
      <w:rFonts w:ascii="Segoe UI" w:eastAsiaTheme="majorEastAsia" w:hAnsi="Segoe U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3B44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42F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42F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42F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3B442F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3B442F"/>
    <w:rPr>
      <w:rFonts w:ascii="Segoe UI" w:hAnsi="Segoe UI"/>
      <w:b/>
      <w:bCs/>
      <w:smallCaps/>
      <w:color w:val="0055BE"/>
      <w:spacing w:val="5"/>
    </w:rPr>
  </w:style>
  <w:style w:type="paragraph" w:styleId="Bezodstpw">
    <w:name w:val="No Spacing"/>
    <w:uiPriority w:val="1"/>
    <w:qFormat/>
    <w:rsid w:val="003B442F"/>
    <w:rPr>
      <w:rFonts w:ascii="Segoe UI" w:hAnsi="Segoe U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6AA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6A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C17C4"/>
    <w:pPr>
      <w:ind w:left="720"/>
    </w:pPr>
    <w:rPr>
      <w:rFonts w:ascii="Times New Roman" w:hAnsi="Times New Roman" w:cs="Times New Roman"/>
      <w:lang w:eastAsia="pl-PL"/>
    </w:rPr>
  </w:style>
  <w:style w:type="table" w:styleId="Tabela-Siatka">
    <w:name w:val="Table Grid"/>
    <w:basedOn w:val="Standardowy"/>
    <w:uiPriority w:val="39"/>
    <w:rsid w:val="00632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ny"/>
    <w:rsid w:val="002B10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jsgrdq">
    <w:name w:val="jsgrdq"/>
    <w:basedOn w:val="Domylnaczcionkaakapitu"/>
    <w:rsid w:val="002B104E"/>
  </w:style>
  <w:style w:type="character" w:styleId="Hipercze">
    <w:name w:val="Hyperlink"/>
    <w:basedOn w:val="Domylnaczcionkaakapitu"/>
    <w:uiPriority w:val="99"/>
    <w:unhideWhenUsed/>
    <w:rsid w:val="002B104E"/>
    <w:rPr>
      <w:color w:val="0055BE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255F6"/>
    <w:rPr>
      <w:color w:val="666666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9A71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GrupaMTP"/>
    <w:qFormat/>
    <w:rsid w:val="00BE7296"/>
    <w:rPr>
      <w:rFonts w:ascii="Segoe UI" w:hAnsi="Segoe UI"/>
    </w:rPr>
  </w:style>
  <w:style w:type="paragraph" w:styleId="Nagwek1">
    <w:name w:val="heading 1"/>
    <w:basedOn w:val="GrupaMTP"/>
    <w:next w:val="GrupaMTP"/>
    <w:link w:val="Nagwek1Znak"/>
    <w:uiPriority w:val="9"/>
    <w:qFormat/>
    <w:rsid w:val="00A34995"/>
    <w:pPr>
      <w:keepNext/>
      <w:keepLines/>
      <w:spacing w:before="240"/>
      <w:outlineLvl w:val="0"/>
    </w:pPr>
    <w:rPr>
      <w:rFonts w:eastAsiaTheme="majorEastAsia" w:cstheme="majorBidi"/>
      <w:b/>
      <w:color w:val="1AB9F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442F"/>
    <w:pPr>
      <w:keepNext/>
      <w:keepLines/>
      <w:spacing w:before="40"/>
      <w:outlineLvl w:val="1"/>
    </w:pPr>
    <w:rPr>
      <w:rFonts w:eastAsiaTheme="majorEastAsia" w:cstheme="majorBidi"/>
      <w:b/>
      <w:color w:val="0055BE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442F"/>
    <w:pPr>
      <w:keepNext/>
      <w:keepLines/>
      <w:spacing w:before="40"/>
      <w:outlineLvl w:val="2"/>
    </w:pPr>
    <w:rPr>
      <w:rFonts w:eastAsiaTheme="majorEastAsia" w:cstheme="majorBidi"/>
      <w:b/>
      <w:color w:val="FF670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B442F"/>
    <w:pPr>
      <w:keepNext/>
      <w:keepLines/>
      <w:spacing w:before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B442F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3B442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442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uiPriority w:val="99"/>
    <w:rsid w:val="00BE7296"/>
    <w:rPr>
      <w:rFonts w:ascii="Segoe UI" w:hAnsi="Segoe UI"/>
      <w:sz w:val="20"/>
    </w:rPr>
  </w:style>
  <w:style w:type="paragraph" w:styleId="Stopka">
    <w:name w:val="footer"/>
    <w:basedOn w:val="Normalny"/>
    <w:link w:val="StopkaZnak"/>
    <w:uiPriority w:val="99"/>
    <w:unhideWhenUsed/>
    <w:rsid w:val="00BE7296"/>
    <w:pPr>
      <w:tabs>
        <w:tab w:val="center" w:pos="4703"/>
        <w:tab w:val="right" w:pos="9406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BE7296"/>
    <w:rPr>
      <w:rFonts w:ascii="Segoe UI" w:hAnsi="Segoe UI"/>
      <w:sz w:val="20"/>
    </w:rPr>
  </w:style>
  <w:style w:type="paragraph" w:customStyle="1" w:styleId="GrupaMTP">
    <w:name w:val="Grupa MTP"/>
    <w:basedOn w:val="Normalny"/>
    <w:qFormat/>
    <w:rsid w:val="00073F02"/>
    <w:rPr>
      <w:rFonts w:cs="Segoe UI"/>
    </w:rPr>
  </w:style>
  <w:style w:type="character" w:customStyle="1" w:styleId="Nagwek1Znak">
    <w:name w:val="Nagłówek 1 Znak"/>
    <w:basedOn w:val="Domylnaczcionkaakapitu"/>
    <w:link w:val="Nagwek1"/>
    <w:uiPriority w:val="9"/>
    <w:rsid w:val="00A34995"/>
    <w:rPr>
      <w:rFonts w:ascii="Segoe UI" w:eastAsiaTheme="majorEastAsia" w:hAnsi="Segoe UI" w:cstheme="majorBidi"/>
      <w:b/>
      <w:color w:val="1AB9F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B442F"/>
    <w:rPr>
      <w:rFonts w:ascii="Segoe UI" w:eastAsiaTheme="majorEastAsia" w:hAnsi="Segoe UI" w:cstheme="majorBidi"/>
      <w:b/>
      <w:color w:val="0055BE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B442F"/>
    <w:rPr>
      <w:rFonts w:ascii="Segoe UI" w:eastAsiaTheme="majorEastAsia" w:hAnsi="Segoe UI" w:cstheme="majorBidi"/>
      <w:b/>
      <w:color w:val="FF6700"/>
    </w:rPr>
  </w:style>
  <w:style w:type="character" w:customStyle="1" w:styleId="Nagwek4Znak">
    <w:name w:val="Nagłówek 4 Znak"/>
    <w:basedOn w:val="Domylnaczcionkaakapitu"/>
    <w:link w:val="Nagwek4"/>
    <w:uiPriority w:val="9"/>
    <w:rsid w:val="003B442F"/>
    <w:rPr>
      <w:rFonts w:ascii="Segoe UI" w:eastAsiaTheme="majorEastAsia" w:hAnsi="Segoe UI" w:cstheme="majorBidi"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rsid w:val="003B442F"/>
    <w:rPr>
      <w:rFonts w:ascii="Segoe UI" w:eastAsiaTheme="majorEastAsia" w:hAnsi="Segoe UI" w:cstheme="majorBidi"/>
      <w:color w:val="000000" w:themeColor="text1"/>
    </w:rPr>
  </w:style>
  <w:style w:type="character" w:customStyle="1" w:styleId="Nagwek6Znak">
    <w:name w:val="Nagłówek 6 Znak"/>
    <w:basedOn w:val="Domylnaczcionkaakapitu"/>
    <w:link w:val="Nagwek6"/>
    <w:uiPriority w:val="9"/>
    <w:rsid w:val="003B44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442F"/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B442F"/>
    <w:pPr>
      <w:pBdr>
        <w:top w:val="single" w:sz="4" w:space="10" w:color="FF6700"/>
        <w:bottom w:val="single" w:sz="4" w:space="10" w:color="FF6700"/>
      </w:pBdr>
      <w:spacing w:before="360" w:after="360"/>
      <w:ind w:left="864" w:right="864"/>
      <w:jc w:val="center"/>
    </w:pPr>
    <w:rPr>
      <w:i/>
      <w:iCs/>
      <w:color w:val="0055B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B442F"/>
    <w:rPr>
      <w:rFonts w:ascii="Segoe UI" w:hAnsi="Segoe UI"/>
      <w:i/>
      <w:iCs/>
      <w:color w:val="0055BE"/>
    </w:rPr>
  </w:style>
  <w:style w:type="character" w:styleId="Wyrnienieintensywne">
    <w:name w:val="Intense Emphasis"/>
    <w:basedOn w:val="Domylnaczcionkaakapitu"/>
    <w:uiPriority w:val="21"/>
    <w:qFormat/>
    <w:rsid w:val="003B442F"/>
    <w:rPr>
      <w:rFonts w:ascii="Segoe UI" w:hAnsi="Segoe UI"/>
      <w:i/>
      <w:iCs/>
      <w:color w:val="1AB9FF"/>
    </w:rPr>
  </w:style>
  <w:style w:type="character" w:styleId="Odwoanieintensywne">
    <w:name w:val="Intense Reference"/>
    <w:basedOn w:val="Domylnaczcionkaakapitu"/>
    <w:uiPriority w:val="32"/>
    <w:qFormat/>
    <w:rsid w:val="003B442F"/>
    <w:rPr>
      <w:rFonts w:ascii="Segoe UI" w:hAnsi="Segoe UI"/>
      <w:b/>
      <w:bCs/>
      <w:smallCaps/>
      <w:color w:val="0055BE"/>
      <w:spacing w:val="5"/>
    </w:rPr>
  </w:style>
  <w:style w:type="paragraph" w:styleId="Bezodstpw">
    <w:name w:val="No Spacing"/>
    <w:uiPriority w:val="1"/>
    <w:qFormat/>
    <w:rsid w:val="003B442F"/>
    <w:rPr>
      <w:rFonts w:ascii="Segoe UI" w:hAnsi="Segoe U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6AA"/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6A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2C17C4"/>
    <w:pPr>
      <w:ind w:left="720"/>
    </w:pPr>
    <w:rPr>
      <w:rFonts w:ascii="Times New Roman" w:hAnsi="Times New Roman" w:cs="Times New Roman"/>
      <w:lang w:eastAsia="pl-PL"/>
    </w:rPr>
  </w:style>
  <w:style w:type="table" w:styleId="Tabela-Siatka">
    <w:name w:val="Table Grid"/>
    <w:basedOn w:val="Standardowy"/>
    <w:uiPriority w:val="39"/>
    <w:rsid w:val="00632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ny"/>
    <w:rsid w:val="002B10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jsgrdq">
    <w:name w:val="jsgrdq"/>
    <w:basedOn w:val="Domylnaczcionkaakapitu"/>
    <w:rsid w:val="002B104E"/>
  </w:style>
  <w:style w:type="character" w:styleId="Hipercze">
    <w:name w:val="Hyperlink"/>
    <w:basedOn w:val="Domylnaczcionkaakapitu"/>
    <w:uiPriority w:val="99"/>
    <w:unhideWhenUsed/>
    <w:rsid w:val="002B104E"/>
    <w:rPr>
      <w:color w:val="0055BE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255F6"/>
    <w:rPr>
      <w:color w:val="666666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9A71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lagra.pl/pl?utm_medium=InfoPress&amp;utm_source=Stowarzyszeni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GRUPA MTP 1">
      <a:dk1>
        <a:srgbClr val="000000"/>
      </a:dk1>
      <a:lt1>
        <a:srgbClr val="FEFFFF"/>
      </a:lt1>
      <a:dk2>
        <a:srgbClr val="0054BD"/>
      </a:dk2>
      <a:lt2>
        <a:srgbClr val="19B9FF"/>
      </a:lt2>
      <a:accent1>
        <a:srgbClr val="FF6700"/>
      </a:accent1>
      <a:accent2>
        <a:srgbClr val="4E14B3"/>
      </a:accent2>
      <a:accent3>
        <a:srgbClr val="37D32F"/>
      </a:accent3>
      <a:accent4>
        <a:srgbClr val="FFB500"/>
      </a:accent4>
      <a:accent5>
        <a:srgbClr val="D6006D"/>
      </a:accent5>
      <a:accent6>
        <a:srgbClr val="666666"/>
      </a:accent6>
      <a:hlink>
        <a:srgbClr val="0055BE"/>
      </a:hlink>
      <a:folHlink>
        <a:srgbClr val="66666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30390B-A7C0-4650-89E0-357F2AE69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490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Katarzyna Świderska</cp:lastModifiedBy>
  <cp:revision>4</cp:revision>
  <cp:lastPrinted>2020-08-05T08:16:00Z</cp:lastPrinted>
  <dcterms:created xsi:type="dcterms:W3CDTF">2020-08-26T06:09:00Z</dcterms:created>
  <dcterms:modified xsi:type="dcterms:W3CDTF">2020-08-26T06:29:00Z</dcterms:modified>
</cp:coreProperties>
</file>